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DC" w:rsidRDefault="002E5ADC" w:rsidP="002E5ADC">
      <w:pPr>
        <w:jc w:val="center"/>
        <w:rPr>
          <w:b/>
        </w:rPr>
      </w:pPr>
      <w:r>
        <w:rPr>
          <w:b/>
        </w:rPr>
        <w:t>Сводный отчет о результатах оценки регулирующего воздействия</w:t>
      </w:r>
    </w:p>
    <w:p w:rsidR="002E5ADC" w:rsidRDefault="002E5ADC" w:rsidP="002E5ADC">
      <w:pPr>
        <w:jc w:val="center"/>
        <w:rPr>
          <w:b/>
        </w:rPr>
      </w:pPr>
      <w:r>
        <w:rPr>
          <w:b/>
        </w:rPr>
        <w:t>проекта муниципального нормативного правового акта</w:t>
      </w:r>
    </w:p>
    <w:p w:rsidR="002E5ADC" w:rsidRDefault="002E5ADC" w:rsidP="002E5ADC">
      <w:pPr>
        <w:jc w:val="cente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4114"/>
      </w:tblGrid>
      <w:tr w:rsidR="002E5ADC" w:rsidTr="002E5ADC">
        <w:trPr>
          <w:trHeight w:val="158"/>
        </w:trPr>
        <w:tc>
          <w:tcPr>
            <w:tcW w:w="5000" w:type="pct"/>
            <w:gridSpan w:val="2"/>
            <w:tcBorders>
              <w:top w:val="single" w:sz="4" w:space="0" w:color="auto"/>
              <w:left w:val="single" w:sz="4" w:space="0" w:color="auto"/>
              <w:bottom w:val="single" w:sz="4" w:space="0" w:color="auto"/>
              <w:right w:val="single" w:sz="4" w:space="0" w:color="auto"/>
            </w:tcBorders>
            <w:hideMark/>
          </w:tcPr>
          <w:p w:rsidR="002E5ADC" w:rsidRDefault="002E5ADC">
            <w:pPr>
              <w:jc w:val="center"/>
              <w:rPr>
                <w:sz w:val="24"/>
                <w:szCs w:val="24"/>
                <w:lang w:eastAsia="en-US"/>
              </w:rPr>
            </w:pPr>
            <w:r>
              <w:rPr>
                <w:sz w:val="24"/>
                <w:szCs w:val="24"/>
                <w:lang w:eastAsia="en-US"/>
              </w:rPr>
              <w:t>Сроки проведения публичного обсуждения</w:t>
            </w:r>
          </w:p>
          <w:p w:rsidR="002E5ADC" w:rsidRDefault="002E5ADC">
            <w:pPr>
              <w:jc w:val="center"/>
              <w:rPr>
                <w:sz w:val="24"/>
                <w:szCs w:val="24"/>
                <w:lang w:eastAsia="en-US"/>
              </w:rPr>
            </w:pPr>
            <w:r>
              <w:rPr>
                <w:sz w:val="24"/>
                <w:szCs w:val="24"/>
                <w:lang w:eastAsia="en-US"/>
              </w:rPr>
              <w:t>проекта муниципального нормативного правового акта:</w:t>
            </w:r>
          </w:p>
        </w:tc>
      </w:tr>
      <w:tr w:rsidR="002E5ADC" w:rsidTr="002E5ADC">
        <w:trPr>
          <w:trHeight w:val="158"/>
        </w:trPr>
        <w:tc>
          <w:tcPr>
            <w:tcW w:w="2799" w:type="pct"/>
            <w:tcBorders>
              <w:top w:val="single" w:sz="4" w:space="0" w:color="auto"/>
              <w:left w:val="single" w:sz="4" w:space="0" w:color="auto"/>
              <w:bottom w:val="single" w:sz="4" w:space="0" w:color="auto"/>
              <w:right w:val="single" w:sz="4" w:space="0" w:color="auto"/>
            </w:tcBorders>
            <w:hideMark/>
          </w:tcPr>
          <w:p w:rsidR="002E5ADC" w:rsidRDefault="002E5ADC">
            <w:pPr>
              <w:jc w:val="both"/>
              <w:rPr>
                <w:sz w:val="24"/>
                <w:szCs w:val="24"/>
                <w:lang w:val="en-US" w:eastAsia="en-US"/>
              </w:rPr>
            </w:pPr>
            <w:r>
              <w:rPr>
                <w:sz w:val="24"/>
                <w:szCs w:val="24"/>
                <w:lang w:eastAsia="en-US"/>
              </w:rPr>
              <w:t>начало</w:t>
            </w:r>
            <w:r>
              <w:rPr>
                <w:sz w:val="24"/>
                <w:szCs w:val="24"/>
                <w:lang w:val="en-US" w:eastAsia="en-US"/>
              </w:rPr>
              <w:t>:</w:t>
            </w:r>
          </w:p>
        </w:tc>
        <w:tc>
          <w:tcPr>
            <w:tcW w:w="2201"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w:t>
            </w:r>
            <w:proofErr w:type="gramStart"/>
            <w:r w:rsidR="00367419">
              <w:rPr>
                <w:sz w:val="24"/>
                <w:szCs w:val="24"/>
                <w:lang w:eastAsia="en-US"/>
              </w:rPr>
              <w:t>13</w:t>
            </w:r>
            <w:r>
              <w:rPr>
                <w:sz w:val="24"/>
                <w:szCs w:val="24"/>
                <w:lang w:eastAsia="en-US"/>
              </w:rPr>
              <w:t>»  ноября</w:t>
            </w:r>
            <w:proofErr w:type="gramEnd"/>
            <w:r>
              <w:rPr>
                <w:sz w:val="24"/>
                <w:szCs w:val="24"/>
                <w:lang w:eastAsia="en-US"/>
              </w:rPr>
              <w:t xml:space="preserve"> 2023 года</w:t>
            </w:r>
          </w:p>
        </w:tc>
      </w:tr>
      <w:tr w:rsidR="002E5ADC" w:rsidTr="002E5ADC">
        <w:trPr>
          <w:trHeight w:val="157"/>
        </w:trPr>
        <w:tc>
          <w:tcPr>
            <w:tcW w:w="2799" w:type="pct"/>
            <w:tcBorders>
              <w:top w:val="single" w:sz="4" w:space="0" w:color="auto"/>
              <w:left w:val="single" w:sz="4" w:space="0" w:color="auto"/>
              <w:bottom w:val="single" w:sz="4" w:space="0" w:color="auto"/>
              <w:right w:val="single" w:sz="4" w:space="0" w:color="auto"/>
            </w:tcBorders>
            <w:hideMark/>
          </w:tcPr>
          <w:p w:rsidR="002E5ADC" w:rsidRDefault="002E5ADC">
            <w:pPr>
              <w:jc w:val="both"/>
              <w:rPr>
                <w:sz w:val="24"/>
                <w:szCs w:val="24"/>
                <w:lang w:val="en-US" w:eastAsia="en-US"/>
              </w:rPr>
            </w:pPr>
            <w:r>
              <w:rPr>
                <w:sz w:val="24"/>
                <w:szCs w:val="24"/>
                <w:lang w:eastAsia="en-US"/>
              </w:rPr>
              <w:t>окончание</w:t>
            </w:r>
            <w:r>
              <w:rPr>
                <w:sz w:val="24"/>
                <w:szCs w:val="24"/>
                <w:lang w:val="en-US" w:eastAsia="en-US"/>
              </w:rPr>
              <w:t>:</w:t>
            </w:r>
          </w:p>
        </w:tc>
        <w:tc>
          <w:tcPr>
            <w:tcW w:w="2201"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w:t>
            </w:r>
            <w:r w:rsidR="00367419">
              <w:rPr>
                <w:sz w:val="24"/>
                <w:szCs w:val="24"/>
                <w:lang w:eastAsia="en-US"/>
              </w:rPr>
              <w:t>08</w:t>
            </w:r>
            <w:r>
              <w:rPr>
                <w:sz w:val="24"/>
                <w:szCs w:val="24"/>
                <w:lang w:eastAsia="en-US"/>
              </w:rPr>
              <w:t>» декабря 2023 года</w:t>
            </w:r>
          </w:p>
        </w:tc>
      </w:tr>
      <w:tr w:rsidR="002E5ADC" w:rsidTr="002E5ADC">
        <w:trPr>
          <w:trHeight w:val="157"/>
        </w:trPr>
        <w:tc>
          <w:tcPr>
            <w:tcW w:w="5000" w:type="pct"/>
            <w:gridSpan w:val="2"/>
            <w:tcBorders>
              <w:top w:val="single" w:sz="4" w:space="0" w:color="auto"/>
              <w:left w:val="single" w:sz="4" w:space="0" w:color="auto"/>
              <w:bottom w:val="single" w:sz="4" w:space="0" w:color="auto"/>
              <w:right w:val="single" w:sz="4" w:space="0" w:color="auto"/>
            </w:tcBorders>
            <w:hideMark/>
          </w:tcPr>
          <w:p w:rsidR="002E5ADC" w:rsidRDefault="002E5ADC">
            <w:pPr>
              <w:jc w:val="center"/>
              <w:rPr>
                <w:sz w:val="24"/>
                <w:szCs w:val="24"/>
                <w:lang w:eastAsia="en-US"/>
              </w:rPr>
            </w:pPr>
            <w:r>
              <w:rPr>
                <w:sz w:val="24"/>
                <w:szCs w:val="24"/>
                <w:lang w:eastAsia="en-US"/>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2E5ADC" w:rsidTr="002E5ADC">
        <w:trPr>
          <w:trHeight w:val="157"/>
        </w:trPr>
        <w:tc>
          <w:tcPr>
            <w:tcW w:w="2799"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Всего замечаний и предложений, из них</w:t>
            </w:r>
          </w:p>
        </w:tc>
        <w:tc>
          <w:tcPr>
            <w:tcW w:w="2201"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4</w:t>
            </w:r>
          </w:p>
        </w:tc>
      </w:tr>
      <w:tr w:rsidR="002E5ADC" w:rsidTr="002E5ADC">
        <w:trPr>
          <w:trHeight w:val="157"/>
        </w:trPr>
        <w:tc>
          <w:tcPr>
            <w:tcW w:w="2799" w:type="pct"/>
            <w:tcBorders>
              <w:top w:val="single" w:sz="4" w:space="0" w:color="auto"/>
              <w:left w:val="single" w:sz="4" w:space="0" w:color="auto"/>
              <w:bottom w:val="single" w:sz="4" w:space="0" w:color="auto"/>
              <w:right w:val="single" w:sz="4" w:space="0" w:color="auto"/>
            </w:tcBorders>
            <w:hideMark/>
          </w:tcPr>
          <w:p w:rsidR="002E5ADC" w:rsidRDefault="002E5ADC">
            <w:pPr>
              <w:jc w:val="right"/>
              <w:rPr>
                <w:sz w:val="24"/>
                <w:szCs w:val="24"/>
                <w:lang w:eastAsia="en-US"/>
              </w:rPr>
            </w:pPr>
            <w:r>
              <w:rPr>
                <w:sz w:val="24"/>
                <w:szCs w:val="24"/>
                <w:lang w:eastAsia="en-US"/>
              </w:rPr>
              <w:t>учтено полностью</w:t>
            </w:r>
          </w:p>
        </w:tc>
        <w:tc>
          <w:tcPr>
            <w:tcW w:w="2201"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4</w:t>
            </w:r>
          </w:p>
        </w:tc>
      </w:tr>
      <w:tr w:rsidR="002E5ADC" w:rsidTr="002E5ADC">
        <w:trPr>
          <w:trHeight w:val="157"/>
        </w:trPr>
        <w:tc>
          <w:tcPr>
            <w:tcW w:w="2799" w:type="pct"/>
            <w:tcBorders>
              <w:top w:val="single" w:sz="4" w:space="0" w:color="auto"/>
              <w:left w:val="single" w:sz="4" w:space="0" w:color="auto"/>
              <w:bottom w:val="single" w:sz="4" w:space="0" w:color="auto"/>
              <w:right w:val="single" w:sz="4" w:space="0" w:color="auto"/>
            </w:tcBorders>
            <w:hideMark/>
          </w:tcPr>
          <w:p w:rsidR="002E5ADC" w:rsidRDefault="002E5ADC">
            <w:pPr>
              <w:jc w:val="right"/>
              <w:rPr>
                <w:sz w:val="24"/>
                <w:szCs w:val="24"/>
                <w:lang w:eastAsia="en-US"/>
              </w:rPr>
            </w:pPr>
            <w:r>
              <w:rPr>
                <w:sz w:val="24"/>
                <w:szCs w:val="24"/>
                <w:lang w:eastAsia="en-US"/>
              </w:rPr>
              <w:t>учтено частично</w:t>
            </w:r>
          </w:p>
        </w:tc>
        <w:tc>
          <w:tcPr>
            <w:tcW w:w="2201"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нет</w:t>
            </w:r>
          </w:p>
        </w:tc>
      </w:tr>
      <w:tr w:rsidR="002E5ADC" w:rsidTr="002E5ADC">
        <w:trPr>
          <w:trHeight w:val="157"/>
        </w:trPr>
        <w:tc>
          <w:tcPr>
            <w:tcW w:w="2799" w:type="pct"/>
            <w:tcBorders>
              <w:top w:val="single" w:sz="4" w:space="0" w:color="auto"/>
              <w:left w:val="single" w:sz="4" w:space="0" w:color="auto"/>
              <w:bottom w:val="single" w:sz="4" w:space="0" w:color="auto"/>
              <w:right w:val="single" w:sz="4" w:space="0" w:color="auto"/>
            </w:tcBorders>
            <w:hideMark/>
          </w:tcPr>
          <w:p w:rsidR="002E5ADC" w:rsidRDefault="002E5ADC">
            <w:pPr>
              <w:jc w:val="right"/>
              <w:rPr>
                <w:sz w:val="24"/>
                <w:szCs w:val="24"/>
                <w:lang w:eastAsia="en-US"/>
              </w:rPr>
            </w:pPr>
            <w:r>
              <w:rPr>
                <w:sz w:val="24"/>
                <w:szCs w:val="24"/>
                <w:lang w:eastAsia="en-US"/>
              </w:rPr>
              <w:t>не учтено</w:t>
            </w:r>
          </w:p>
        </w:tc>
        <w:tc>
          <w:tcPr>
            <w:tcW w:w="2201"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нет</w:t>
            </w:r>
          </w:p>
        </w:tc>
      </w:tr>
    </w:tbl>
    <w:p w:rsidR="002E5ADC" w:rsidRDefault="002E5ADC" w:rsidP="002E5ADC">
      <w:pPr>
        <w:numPr>
          <w:ilvl w:val="0"/>
          <w:numId w:val="1"/>
        </w:numPr>
        <w:spacing w:before="240"/>
        <w:jc w:val="center"/>
        <w:rPr>
          <w:sz w:val="24"/>
          <w:szCs w:val="24"/>
        </w:rPr>
      </w:pPr>
      <w:r>
        <w:rPr>
          <w:sz w:val="24"/>
          <w:szCs w:val="24"/>
        </w:rPr>
        <w:t>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321"/>
        <w:gridCol w:w="5241"/>
      </w:tblGrid>
      <w:tr w:rsidR="002E5ADC" w:rsidTr="002E5ADC">
        <w:trPr>
          <w:trHeight w:val="1328"/>
        </w:trPr>
        <w:tc>
          <w:tcPr>
            <w:tcW w:w="419"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eastAsia="en-US"/>
              </w:rPr>
              <w:t>1.1.</w:t>
            </w:r>
          </w:p>
        </w:tc>
        <w:tc>
          <w:tcPr>
            <w:tcW w:w="4581" w:type="pct"/>
            <w:gridSpan w:val="2"/>
            <w:tcBorders>
              <w:top w:val="single" w:sz="4" w:space="0" w:color="auto"/>
              <w:left w:val="single" w:sz="4" w:space="0" w:color="auto"/>
              <w:bottom w:val="single" w:sz="4" w:space="0" w:color="auto"/>
              <w:right w:val="single" w:sz="4" w:space="0" w:color="auto"/>
            </w:tcBorders>
          </w:tcPr>
          <w:p w:rsidR="002E5ADC" w:rsidRDefault="002E5ADC">
            <w:pPr>
              <w:pBdr>
                <w:bottom w:val="single" w:sz="4" w:space="1" w:color="auto"/>
              </w:pBdr>
              <w:rPr>
                <w:sz w:val="24"/>
                <w:szCs w:val="24"/>
                <w:lang w:eastAsia="en-US"/>
              </w:rPr>
            </w:pPr>
            <w:r>
              <w:rPr>
                <w:sz w:val="24"/>
                <w:szCs w:val="24"/>
                <w:lang w:eastAsia="en-US"/>
              </w:rPr>
              <w:t xml:space="preserve">Структурное подразделение органа местного самоуправления муниципального образования (далее – разработчик): </w:t>
            </w:r>
          </w:p>
          <w:p w:rsidR="002E5ADC" w:rsidRDefault="002E5ADC">
            <w:pPr>
              <w:pBdr>
                <w:bottom w:val="single" w:sz="4" w:space="1" w:color="auto"/>
              </w:pBdr>
              <w:jc w:val="both"/>
              <w:rPr>
                <w:sz w:val="24"/>
                <w:szCs w:val="24"/>
                <w:lang w:eastAsia="en-US"/>
              </w:rPr>
            </w:pPr>
            <w:r>
              <w:rPr>
                <w:sz w:val="24"/>
                <w:szCs w:val="24"/>
                <w:lang w:eastAsia="en-US"/>
              </w:rPr>
              <w:t xml:space="preserve"> Отдел по развитию коренных малочисленных народов Севера управления культуры и спорта администрации Нижневартовского район</w:t>
            </w:r>
          </w:p>
          <w:p w:rsidR="002E5ADC" w:rsidRDefault="002E5ADC">
            <w:pPr>
              <w:jc w:val="center"/>
              <w:rPr>
                <w:rFonts w:eastAsia="Calibri"/>
                <w:sz w:val="20"/>
                <w:szCs w:val="20"/>
                <w:lang w:eastAsia="en-US"/>
              </w:rPr>
            </w:pPr>
          </w:p>
        </w:tc>
      </w:tr>
      <w:tr w:rsidR="002E5ADC" w:rsidTr="002E5ADC">
        <w:trPr>
          <w:trHeight w:val="1029"/>
        </w:trPr>
        <w:tc>
          <w:tcPr>
            <w:tcW w:w="419"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eastAsia="en-US"/>
              </w:rPr>
              <w:t>1.2.</w:t>
            </w:r>
          </w:p>
        </w:tc>
        <w:tc>
          <w:tcPr>
            <w:tcW w:w="4581" w:type="pct"/>
            <w:gridSpan w:val="2"/>
            <w:tcBorders>
              <w:top w:val="single" w:sz="4" w:space="0" w:color="auto"/>
              <w:left w:val="single" w:sz="4" w:space="0" w:color="auto"/>
              <w:bottom w:val="single" w:sz="4" w:space="0" w:color="auto"/>
              <w:right w:val="single" w:sz="4" w:space="0" w:color="auto"/>
            </w:tcBorders>
            <w:hideMark/>
          </w:tcPr>
          <w:p w:rsidR="002E5ADC" w:rsidRDefault="002E5ADC">
            <w:pPr>
              <w:pBdr>
                <w:bottom w:val="single" w:sz="4" w:space="1" w:color="auto"/>
              </w:pBdr>
              <w:jc w:val="both"/>
              <w:rPr>
                <w:sz w:val="24"/>
                <w:szCs w:val="24"/>
                <w:lang w:eastAsia="en-US"/>
              </w:rPr>
            </w:pPr>
            <w:r>
              <w:rPr>
                <w:sz w:val="24"/>
                <w:szCs w:val="24"/>
                <w:lang w:eastAsia="en-US"/>
              </w:rPr>
              <w:t xml:space="preserve">Сведения о структурных подразделениях органов местного самоуправления муниципального образования – соисполнителях: </w:t>
            </w:r>
          </w:p>
          <w:p w:rsidR="002E5ADC" w:rsidRDefault="002E5ADC">
            <w:pPr>
              <w:pBdr>
                <w:bottom w:val="single" w:sz="4" w:space="1" w:color="auto"/>
              </w:pBdr>
              <w:rPr>
                <w:rFonts w:eastAsia="Calibri"/>
                <w:sz w:val="20"/>
                <w:szCs w:val="20"/>
                <w:lang w:eastAsia="en-US"/>
              </w:rPr>
            </w:pPr>
            <w:r>
              <w:rPr>
                <w:sz w:val="24"/>
                <w:szCs w:val="24"/>
                <w:lang w:eastAsia="en-US"/>
              </w:rPr>
              <w:t>Соисполнители отсутствуют</w:t>
            </w:r>
          </w:p>
        </w:tc>
      </w:tr>
      <w:tr w:rsidR="002E5ADC" w:rsidTr="002E5ADC">
        <w:trPr>
          <w:trHeight w:val="846"/>
        </w:trPr>
        <w:tc>
          <w:tcPr>
            <w:tcW w:w="419"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eastAsia="en-US"/>
              </w:rPr>
              <w:t>1.3</w:t>
            </w:r>
          </w:p>
        </w:tc>
        <w:tc>
          <w:tcPr>
            <w:tcW w:w="4581" w:type="pct"/>
            <w:gridSpan w:val="2"/>
            <w:tcBorders>
              <w:top w:val="single" w:sz="4" w:space="0" w:color="auto"/>
              <w:left w:val="single" w:sz="4" w:space="0" w:color="auto"/>
              <w:bottom w:val="single" w:sz="4" w:space="0" w:color="auto"/>
              <w:right w:val="single" w:sz="4" w:space="0" w:color="auto"/>
            </w:tcBorders>
            <w:hideMark/>
          </w:tcPr>
          <w:p w:rsidR="002E5ADC" w:rsidRDefault="002E5ADC">
            <w:pPr>
              <w:pBdr>
                <w:bottom w:val="single" w:sz="4" w:space="1" w:color="auto"/>
              </w:pBdr>
              <w:jc w:val="both"/>
              <w:rPr>
                <w:sz w:val="24"/>
                <w:szCs w:val="24"/>
                <w:lang w:eastAsia="en-US"/>
              </w:rPr>
            </w:pPr>
            <w:r>
              <w:rPr>
                <w:sz w:val="24"/>
                <w:szCs w:val="24"/>
                <w:lang w:eastAsia="en-US"/>
              </w:rPr>
              <w:t>Вид и наименование проекта муниципального нормативного правового акта: постановление «Об утверждении муниципальной программы «Устойчивое развитие коренных малочисленных народов Севера в Нижневартовском районе».</w:t>
            </w:r>
          </w:p>
        </w:tc>
      </w:tr>
      <w:tr w:rsidR="002E5ADC" w:rsidTr="002E5ADC">
        <w:trPr>
          <w:trHeight w:val="2407"/>
        </w:trPr>
        <w:tc>
          <w:tcPr>
            <w:tcW w:w="419"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eastAsia="en-US"/>
              </w:rPr>
              <w:t>1.4.</w:t>
            </w:r>
          </w:p>
        </w:tc>
        <w:tc>
          <w:tcPr>
            <w:tcW w:w="4581" w:type="pct"/>
            <w:gridSpan w:val="2"/>
            <w:tcBorders>
              <w:top w:val="single" w:sz="4" w:space="0" w:color="auto"/>
              <w:left w:val="single" w:sz="4" w:space="0" w:color="auto"/>
              <w:bottom w:val="single" w:sz="4" w:space="0" w:color="auto"/>
              <w:right w:val="single" w:sz="4" w:space="0" w:color="auto"/>
            </w:tcBorders>
            <w:hideMark/>
          </w:tcPr>
          <w:p w:rsidR="002E5ADC" w:rsidRDefault="002E5ADC">
            <w:pPr>
              <w:pBdr>
                <w:bottom w:val="single" w:sz="4" w:space="1" w:color="auto"/>
              </w:pBdr>
              <w:jc w:val="both"/>
              <w:rPr>
                <w:sz w:val="24"/>
                <w:szCs w:val="24"/>
                <w:lang w:eastAsia="en-US"/>
              </w:rPr>
            </w:pPr>
            <w:r>
              <w:rPr>
                <w:sz w:val="24"/>
                <w:szCs w:val="24"/>
                <w:lang w:eastAsia="en-US"/>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2E5ADC" w:rsidRDefault="002E5ADC">
            <w:pPr>
              <w:pStyle w:val="ConsPlusNormal0"/>
              <w:ind w:firstLine="709"/>
              <w:jc w:val="both"/>
              <w:rPr>
                <w:rFonts w:ascii="Times New Roman" w:hAnsi="Times New Roman"/>
                <w:sz w:val="24"/>
                <w:szCs w:val="24"/>
              </w:rPr>
            </w:pPr>
            <w:r>
              <w:rPr>
                <w:rFonts w:ascii="Times New Roman" w:hAnsi="Times New Roman"/>
                <w:sz w:val="24"/>
                <w:szCs w:val="24"/>
              </w:rPr>
              <w:t>В соответствии со статьей 78 Бюджетного кодекса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физическим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Законом Ханты – Мансийского автономного округа – Югры от 31 января 2011 года № 8-оз «О наделении органов местного самоуправления муниципальных образований Ханты – Мансийского автономного округа – Югры отдельным государственным полномочием по предоставлению государственной поддержки юридическим и физическим лицам из числа коренных малочисленных народов Севера», постановлением Правительства Ханты – Мансийского автономного округа – Югры от 30 декабря 2021 года № 639-п «О мерах по реализации государственной программы Ханты – Мансийского автономного округа – Югры «Устойчивое развитие коренных малочисленных народов Севера», проект постановления «Об утверждении муниципальной программы «Устойчивое развитие коренных малочисленных народов Севера в Нижневартовском районе» предусматривает утверждение порядков предоставления субсидий, в том числе:</w:t>
            </w:r>
          </w:p>
          <w:p w:rsidR="002E5ADC" w:rsidRDefault="002E5AD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единовременная финансовая помощь молодым специалистам из числа коренных малочисленных народов Севера, работающим в местах традиционного </w:t>
            </w:r>
            <w:r>
              <w:rPr>
                <w:rFonts w:ascii="Times New Roman" w:hAnsi="Times New Roman" w:cs="Times New Roman"/>
                <w:sz w:val="24"/>
                <w:szCs w:val="24"/>
              </w:rPr>
              <w:lastRenderedPageBreak/>
              <w:t>проживания и традиционной хозяйственной деятельности на обустройство быта;</w:t>
            </w:r>
          </w:p>
          <w:p w:rsidR="002E5ADC" w:rsidRDefault="002E5AD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2E5ADC" w:rsidRDefault="002E5AD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 продукцию охоты;</w:t>
            </w:r>
          </w:p>
          <w:p w:rsidR="002E5ADC" w:rsidRDefault="002E5AD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(далее обучение) и на оплату проезда к месту нахождения организаций, имеющих право проводить указанные виды обучения, и обратно;</w:t>
            </w:r>
          </w:p>
          <w:p w:rsidR="002E5ADC" w:rsidRDefault="002E5AD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 приобретение материально – технических средств;</w:t>
            </w:r>
          </w:p>
          <w:p w:rsidR="002E5ADC" w:rsidRDefault="002E5AD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 приобретение северных оленей;</w:t>
            </w:r>
          </w:p>
          <w:p w:rsidR="002E5ADC" w:rsidRDefault="002E5ADC">
            <w:pPr>
              <w:pStyle w:val="ConsPlusNormal0"/>
              <w:ind w:firstLine="709"/>
              <w:jc w:val="both"/>
              <w:rPr>
                <w:rFonts w:ascii="Times New Roman" w:hAnsi="Times New Roman" w:cs="Times New Roman"/>
                <w:sz w:val="24"/>
                <w:szCs w:val="24"/>
              </w:rPr>
            </w:pPr>
            <w:r>
              <w:rPr>
                <w:rFonts w:ascii="Times New Roman" w:eastAsia="Arial" w:hAnsi="Times New Roman" w:cs="Times New Roman"/>
                <w:bCs/>
                <w:sz w:val="24"/>
                <w:szCs w:val="24"/>
                <w:lang w:eastAsia="ar-SA"/>
              </w:rPr>
              <w:t>на возмещение затрат на оплату коммунальных услуг по расходам на заготовку и переработку продукции традиционной хозяйственной деятельности.</w:t>
            </w:r>
          </w:p>
          <w:p w:rsidR="002E5ADC" w:rsidRDefault="002E5ADC">
            <w:pPr>
              <w:pBdr>
                <w:bottom w:val="single" w:sz="4" w:space="1" w:color="auto"/>
              </w:pBdr>
              <w:jc w:val="both"/>
              <w:rPr>
                <w:sz w:val="24"/>
                <w:szCs w:val="24"/>
                <w:lang w:eastAsia="en-US"/>
              </w:rPr>
            </w:pPr>
            <w:r>
              <w:rPr>
                <w:sz w:val="24"/>
                <w:szCs w:val="24"/>
                <w:lang w:eastAsia="en-US"/>
              </w:rPr>
              <w:t xml:space="preserve">           А также предоставление отчёта о результатах предоставления Субсидий по состоянию на 31 декабря года предоставления Субсидий, субсидия предоставляется по ставкам, приведенным в постановлении; получатели субсидий должны соответствовать требованиям, установленным в постановлении на дату регистрации заявления о предоставлении субсидий.</w:t>
            </w:r>
          </w:p>
        </w:tc>
      </w:tr>
      <w:tr w:rsidR="002E5ADC" w:rsidTr="002E5ADC">
        <w:trPr>
          <w:trHeight w:val="367"/>
        </w:trPr>
        <w:tc>
          <w:tcPr>
            <w:tcW w:w="419" w:type="pct"/>
            <w:vMerge w:val="restar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eastAsia="en-US"/>
              </w:rPr>
              <w:lastRenderedPageBreak/>
              <w:t>1.5.</w:t>
            </w:r>
          </w:p>
        </w:tc>
        <w:tc>
          <w:tcPr>
            <w:tcW w:w="4581" w:type="pct"/>
            <w:gridSpan w:val="2"/>
            <w:tcBorders>
              <w:top w:val="single" w:sz="4" w:space="0" w:color="auto"/>
              <w:left w:val="single" w:sz="4" w:space="0" w:color="auto"/>
              <w:bottom w:val="single" w:sz="4" w:space="0" w:color="auto"/>
              <w:right w:val="single" w:sz="4" w:space="0" w:color="auto"/>
            </w:tcBorders>
            <w:hideMark/>
          </w:tcPr>
          <w:p w:rsidR="002E5ADC" w:rsidRDefault="002E5ADC">
            <w:pPr>
              <w:jc w:val="both"/>
              <w:rPr>
                <w:sz w:val="24"/>
                <w:szCs w:val="24"/>
                <w:lang w:eastAsia="en-US"/>
              </w:rPr>
            </w:pPr>
            <w:r>
              <w:rPr>
                <w:sz w:val="24"/>
                <w:szCs w:val="24"/>
                <w:lang w:eastAsia="en-US"/>
              </w:rPr>
              <w:t>Контактная информация исполнителя разработчика:</w:t>
            </w:r>
          </w:p>
        </w:tc>
      </w:tr>
      <w:tr w:rsidR="002E5ADC" w:rsidTr="002E5ADC">
        <w:tc>
          <w:tcPr>
            <w:tcW w:w="0" w:type="auto"/>
            <w:vMerge/>
            <w:tcBorders>
              <w:top w:val="single" w:sz="4" w:space="0" w:color="auto"/>
              <w:left w:val="single" w:sz="4" w:space="0" w:color="auto"/>
              <w:bottom w:val="single" w:sz="4" w:space="0" w:color="auto"/>
              <w:right w:val="single" w:sz="4" w:space="0" w:color="auto"/>
            </w:tcBorders>
            <w:vAlign w:val="center"/>
            <w:hideMark/>
          </w:tcPr>
          <w:p w:rsidR="002E5ADC" w:rsidRDefault="002E5ADC">
            <w:pPr>
              <w:rPr>
                <w:rFonts w:eastAsia="Calibri"/>
                <w:sz w:val="24"/>
                <w:szCs w:val="24"/>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Ф.И.О.:</w:t>
            </w:r>
          </w:p>
        </w:tc>
        <w:tc>
          <w:tcPr>
            <w:tcW w:w="2804" w:type="pct"/>
            <w:tcBorders>
              <w:top w:val="single" w:sz="4" w:space="0" w:color="auto"/>
              <w:left w:val="single" w:sz="4" w:space="0" w:color="auto"/>
              <w:bottom w:val="single" w:sz="4" w:space="0" w:color="auto"/>
              <w:right w:val="single" w:sz="4" w:space="0" w:color="auto"/>
            </w:tcBorders>
            <w:hideMark/>
          </w:tcPr>
          <w:p w:rsidR="002E5ADC" w:rsidRDefault="002E5ADC">
            <w:pPr>
              <w:jc w:val="center"/>
              <w:rPr>
                <w:sz w:val="24"/>
                <w:szCs w:val="24"/>
                <w:lang w:eastAsia="en-US"/>
              </w:rPr>
            </w:pPr>
            <w:r>
              <w:rPr>
                <w:sz w:val="24"/>
                <w:szCs w:val="24"/>
                <w:lang w:eastAsia="en-US"/>
              </w:rPr>
              <w:t xml:space="preserve">Зарбалиева Элла Михайловна </w:t>
            </w:r>
          </w:p>
        </w:tc>
      </w:tr>
      <w:tr w:rsidR="002E5ADC" w:rsidTr="002E5ADC">
        <w:tc>
          <w:tcPr>
            <w:tcW w:w="0" w:type="auto"/>
            <w:vMerge/>
            <w:tcBorders>
              <w:top w:val="single" w:sz="4" w:space="0" w:color="auto"/>
              <w:left w:val="single" w:sz="4" w:space="0" w:color="auto"/>
              <w:bottom w:val="single" w:sz="4" w:space="0" w:color="auto"/>
              <w:right w:val="single" w:sz="4" w:space="0" w:color="auto"/>
            </w:tcBorders>
            <w:vAlign w:val="center"/>
            <w:hideMark/>
          </w:tcPr>
          <w:p w:rsidR="002E5ADC" w:rsidRDefault="002E5ADC">
            <w:pPr>
              <w:rPr>
                <w:rFonts w:eastAsia="Calibri"/>
                <w:sz w:val="24"/>
                <w:szCs w:val="24"/>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Должность:</w:t>
            </w:r>
          </w:p>
        </w:tc>
        <w:tc>
          <w:tcPr>
            <w:tcW w:w="2804" w:type="pct"/>
            <w:tcBorders>
              <w:top w:val="single" w:sz="4" w:space="0" w:color="auto"/>
              <w:left w:val="single" w:sz="4" w:space="0" w:color="auto"/>
              <w:bottom w:val="single" w:sz="4" w:space="0" w:color="auto"/>
              <w:right w:val="single" w:sz="4" w:space="0" w:color="auto"/>
            </w:tcBorders>
            <w:hideMark/>
          </w:tcPr>
          <w:p w:rsidR="002E5ADC" w:rsidRDefault="002E5ADC">
            <w:pPr>
              <w:jc w:val="center"/>
              <w:rPr>
                <w:sz w:val="24"/>
                <w:szCs w:val="24"/>
                <w:lang w:eastAsia="en-US"/>
              </w:rPr>
            </w:pPr>
            <w:r>
              <w:rPr>
                <w:sz w:val="24"/>
                <w:szCs w:val="24"/>
                <w:lang w:eastAsia="en-US"/>
              </w:rPr>
              <w:t>Ведущий специалист отдела развития коренных малочисленных народов Севера управления культуры и спорта администрации Нижневартовского района</w:t>
            </w:r>
          </w:p>
        </w:tc>
      </w:tr>
      <w:tr w:rsidR="002E5ADC" w:rsidTr="002E5ADC">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5ADC" w:rsidRDefault="002E5ADC">
            <w:pPr>
              <w:rPr>
                <w:rFonts w:eastAsia="Calibri"/>
                <w:sz w:val="24"/>
                <w:szCs w:val="24"/>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Тел:</w:t>
            </w:r>
          </w:p>
        </w:tc>
        <w:tc>
          <w:tcPr>
            <w:tcW w:w="2804" w:type="pct"/>
            <w:tcBorders>
              <w:top w:val="single" w:sz="4" w:space="0" w:color="auto"/>
              <w:left w:val="single" w:sz="4" w:space="0" w:color="auto"/>
              <w:bottom w:val="single" w:sz="4" w:space="0" w:color="auto"/>
              <w:right w:val="single" w:sz="4" w:space="0" w:color="auto"/>
            </w:tcBorders>
            <w:hideMark/>
          </w:tcPr>
          <w:p w:rsidR="002E5ADC" w:rsidRDefault="002E5ADC">
            <w:pPr>
              <w:jc w:val="center"/>
              <w:rPr>
                <w:sz w:val="24"/>
                <w:szCs w:val="24"/>
                <w:lang w:eastAsia="en-US"/>
              </w:rPr>
            </w:pPr>
            <w:r>
              <w:rPr>
                <w:sz w:val="24"/>
                <w:szCs w:val="24"/>
                <w:lang w:eastAsia="en-US"/>
              </w:rPr>
              <w:t>8 (3466) 49-87-03</w:t>
            </w:r>
          </w:p>
        </w:tc>
      </w:tr>
      <w:tr w:rsidR="002E5ADC" w:rsidTr="002E5ADC">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5ADC" w:rsidRDefault="002E5ADC">
            <w:pPr>
              <w:rPr>
                <w:rFonts w:eastAsia="Calibri"/>
                <w:sz w:val="24"/>
                <w:szCs w:val="24"/>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Адрес электронной почты:</w:t>
            </w:r>
          </w:p>
        </w:tc>
        <w:tc>
          <w:tcPr>
            <w:tcW w:w="2804"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rFonts w:eastAsia="Calibri"/>
                <w:sz w:val="24"/>
                <w:szCs w:val="24"/>
                <w:lang w:eastAsia="en-US"/>
              </w:rPr>
              <w:t>ZarbalievaEM@NVraion.ru</w:t>
            </w:r>
          </w:p>
        </w:tc>
      </w:tr>
    </w:tbl>
    <w:p w:rsidR="002E5ADC" w:rsidRDefault="002E5ADC" w:rsidP="002E5ADC">
      <w:pPr>
        <w:jc w:val="center"/>
        <w:rPr>
          <w:sz w:val="24"/>
          <w:szCs w:val="24"/>
        </w:rPr>
      </w:pPr>
      <w:r>
        <w:rPr>
          <w:sz w:val="24"/>
          <w:szCs w:val="24"/>
        </w:rPr>
        <w:t xml:space="preserve">2. Степень регулирующего воздействия </w:t>
      </w:r>
    </w:p>
    <w:p w:rsidR="002E5ADC" w:rsidRDefault="002E5ADC" w:rsidP="002E5ADC">
      <w:pPr>
        <w:jc w:val="center"/>
        <w:rPr>
          <w:sz w:val="24"/>
          <w:szCs w:val="24"/>
        </w:rPr>
      </w:pPr>
      <w:r>
        <w:rPr>
          <w:sz w:val="24"/>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4738"/>
        <w:gridCol w:w="3815"/>
      </w:tblGrid>
      <w:tr w:rsidR="002E5ADC" w:rsidTr="002E5ADC">
        <w:tc>
          <w:tcPr>
            <w:tcW w:w="424"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val="en-US" w:eastAsia="en-US"/>
              </w:rPr>
              <w:t>2</w:t>
            </w:r>
            <w:r>
              <w:rPr>
                <w:rFonts w:eastAsia="Calibri"/>
                <w:sz w:val="24"/>
                <w:szCs w:val="24"/>
                <w:lang w:eastAsia="en-US"/>
              </w:rPr>
              <w:t>.1.</w:t>
            </w:r>
          </w:p>
        </w:tc>
        <w:tc>
          <w:tcPr>
            <w:tcW w:w="2535"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 xml:space="preserve">Степень регулирующего воздействия проекта муниципального нормативного правового акта: </w:t>
            </w:r>
          </w:p>
        </w:tc>
        <w:tc>
          <w:tcPr>
            <w:tcW w:w="2041" w:type="pct"/>
            <w:tcBorders>
              <w:top w:val="single" w:sz="4" w:space="0" w:color="auto"/>
              <w:left w:val="single" w:sz="4" w:space="0" w:color="auto"/>
              <w:bottom w:val="single" w:sz="4" w:space="0" w:color="auto"/>
              <w:right w:val="single" w:sz="4" w:space="0" w:color="auto"/>
            </w:tcBorders>
            <w:hideMark/>
          </w:tcPr>
          <w:p w:rsidR="002E5ADC" w:rsidRDefault="00367419">
            <w:pPr>
              <w:pBdr>
                <w:bottom w:val="single" w:sz="4" w:space="1" w:color="auto"/>
              </w:pBdr>
              <w:jc w:val="center"/>
              <w:rPr>
                <w:sz w:val="24"/>
                <w:szCs w:val="24"/>
                <w:lang w:eastAsia="en-US"/>
              </w:rPr>
            </w:pPr>
            <w:r>
              <w:rPr>
                <w:sz w:val="24"/>
                <w:szCs w:val="24"/>
                <w:lang w:eastAsia="en-US"/>
              </w:rPr>
              <w:t>высокая</w:t>
            </w:r>
          </w:p>
          <w:p w:rsidR="002E5ADC" w:rsidRDefault="002E5ADC">
            <w:pPr>
              <w:pBdr>
                <w:bottom w:val="single" w:sz="4" w:space="1" w:color="auto"/>
              </w:pBdr>
              <w:jc w:val="center"/>
              <w:rPr>
                <w:rFonts w:eastAsia="Calibri"/>
                <w:sz w:val="24"/>
                <w:szCs w:val="24"/>
                <w:lang w:eastAsia="en-US"/>
              </w:rPr>
            </w:pPr>
            <w:r>
              <w:rPr>
                <w:rFonts w:eastAsia="Calibri"/>
                <w:sz w:val="24"/>
                <w:szCs w:val="24"/>
                <w:lang w:eastAsia="en-US"/>
              </w:rPr>
              <w:t>(высокая/ средняя/ низкая)</w:t>
            </w:r>
          </w:p>
        </w:tc>
      </w:tr>
      <w:tr w:rsidR="002E5ADC" w:rsidTr="002E5ADC">
        <w:trPr>
          <w:trHeight w:val="124"/>
        </w:trPr>
        <w:tc>
          <w:tcPr>
            <w:tcW w:w="424"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eastAsia="en-US"/>
              </w:rPr>
              <w:t>2.2.</w:t>
            </w:r>
          </w:p>
        </w:tc>
        <w:tc>
          <w:tcPr>
            <w:tcW w:w="4576" w:type="pct"/>
            <w:gridSpan w:val="2"/>
            <w:tcBorders>
              <w:top w:val="single" w:sz="4" w:space="0" w:color="auto"/>
              <w:left w:val="single" w:sz="4" w:space="0" w:color="auto"/>
              <w:bottom w:val="single" w:sz="4" w:space="0" w:color="auto"/>
              <w:right w:val="single" w:sz="4" w:space="0" w:color="auto"/>
            </w:tcBorders>
            <w:hideMark/>
          </w:tcPr>
          <w:p w:rsidR="002E5ADC" w:rsidRDefault="002E5ADC">
            <w:pPr>
              <w:pBdr>
                <w:bottom w:val="single" w:sz="4" w:space="1" w:color="auto"/>
              </w:pBdr>
              <w:jc w:val="both"/>
              <w:rPr>
                <w:sz w:val="24"/>
                <w:szCs w:val="24"/>
                <w:lang w:eastAsia="en-US"/>
              </w:rPr>
            </w:pPr>
            <w:r>
              <w:rPr>
                <w:sz w:val="24"/>
                <w:szCs w:val="24"/>
                <w:lang w:eastAsia="en-US"/>
              </w:rPr>
              <w:t xml:space="preserve">Обоснование отнесения проекта муниципального нормативного правового акта к определенной степени регулирующего воздействия: </w:t>
            </w:r>
          </w:p>
          <w:p w:rsidR="002E5ADC" w:rsidRDefault="002E5ADC">
            <w:pPr>
              <w:pBdr>
                <w:bottom w:val="single" w:sz="4" w:space="1" w:color="auto"/>
              </w:pBdr>
              <w:jc w:val="both"/>
              <w:rPr>
                <w:rFonts w:eastAsia="Calibri"/>
                <w:sz w:val="24"/>
                <w:szCs w:val="24"/>
                <w:lang w:eastAsia="en-US"/>
              </w:rPr>
            </w:pPr>
            <w:r>
              <w:rPr>
                <w:sz w:val="24"/>
                <w:szCs w:val="24"/>
                <w:lang w:eastAsia="en-US"/>
              </w:rPr>
              <w:t>проект муниципального нормативного правового акта содержит положения, регулирующие предоставление единовременной финансовой помощи, компенсации, субсидии, а также осуществление контроля за соблюдением условий, целей и порядка их предоставления, ответственности за их нарушения.</w:t>
            </w:r>
          </w:p>
        </w:tc>
      </w:tr>
    </w:tbl>
    <w:p w:rsidR="002E5ADC" w:rsidRDefault="002E5ADC" w:rsidP="002E5ADC">
      <w:pPr>
        <w:jc w:val="center"/>
        <w:rPr>
          <w:sz w:val="24"/>
          <w:szCs w:val="24"/>
        </w:rPr>
      </w:pPr>
    </w:p>
    <w:p w:rsidR="002E5ADC" w:rsidRDefault="002E5ADC" w:rsidP="002E5ADC">
      <w:pPr>
        <w:jc w:val="center"/>
        <w:rPr>
          <w:sz w:val="24"/>
          <w:szCs w:val="24"/>
        </w:rPr>
      </w:pPr>
      <w:r>
        <w:rPr>
          <w:sz w:val="24"/>
          <w:szCs w:val="24"/>
        </w:rPr>
        <w:t xml:space="preserve">3. Описание проблемы, на решение которой направлен предлагаемый способ регулирования, оценка негативных эффектов, возникающих </w:t>
      </w:r>
    </w:p>
    <w:p w:rsidR="002E5ADC" w:rsidRDefault="002E5ADC" w:rsidP="002E5ADC">
      <w:pPr>
        <w:jc w:val="center"/>
        <w:rPr>
          <w:sz w:val="24"/>
          <w:szCs w:val="24"/>
        </w:rPr>
      </w:pPr>
      <w:r>
        <w:rPr>
          <w:sz w:val="24"/>
          <w:szCs w:val="24"/>
        </w:rPr>
        <w:t>в связи с наличием рассматриваемой проблемы</w:t>
      </w:r>
    </w:p>
    <w:tbl>
      <w:tblPr>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608"/>
      </w:tblGrid>
      <w:tr w:rsidR="002E5ADC" w:rsidTr="002E5ADC">
        <w:trPr>
          <w:trHeight w:val="1850"/>
        </w:trPr>
        <w:tc>
          <w:tcPr>
            <w:tcW w:w="482"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eastAsia="en-US"/>
              </w:rPr>
              <w:t>3.1.</w:t>
            </w:r>
          </w:p>
        </w:tc>
        <w:tc>
          <w:tcPr>
            <w:tcW w:w="4518" w:type="pct"/>
            <w:tcBorders>
              <w:top w:val="single" w:sz="4" w:space="0" w:color="auto"/>
              <w:left w:val="single" w:sz="4" w:space="0" w:color="auto"/>
              <w:bottom w:val="single" w:sz="4" w:space="0" w:color="auto"/>
              <w:right w:val="single" w:sz="4" w:space="0" w:color="auto"/>
            </w:tcBorders>
            <w:hideMark/>
          </w:tcPr>
          <w:p w:rsidR="002E5ADC" w:rsidRDefault="002E5ADC">
            <w:pPr>
              <w:pBdr>
                <w:bottom w:val="single" w:sz="4" w:space="1" w:color="auto"/>
              </w:pBdr>
              <w:jc w:val="both"/>
              <w:rPr>
                <w:sz w:val="24"/>
                <w:szCs w:val="24"/>
                <w:lang w:eastAsia="en-US"/>
              </w:rPr>
            </w:pPr>
            <w:r>
              <w:rPr>
                <w:sz w:val="24"/>
                <w:szCs w:val="24"/>
                <w:lang w:eastAsia="en-US"/>
              </w:rPr>
              <w:t xml:space="preserve">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 </w:t>
            </w:r>
          </w:p>
          <w:p w:rsidR="002E5ADC" w:rsidRDefault="002E5ADC">
            <w:pPr>
              <w:jc w:val="both"/>
              <w:rPr>
                <w:sz w:val="24"/>
                <w:szCs w:val="24"/>
                <w:lang w:eastAsia="en-US"/>
              </w:rPr>
            </w:pPr>
            <w:r>
              <w:rPr>
                <w:sz w:val="24"/>
                <w:szCs w:val="24"/>
                <w:lang w:eastAsia="en-US"/>
              </w:rPr>
              <w:t xml:space="preserve">Необходимость реализации положений Федерального закона «О гарантиях прав коренных малочисленных народов Российской Федерации от 30.04.1999 № 82-ФЗ; постановлений Правительства Ханты – Мансийского автономного округа – Югры от 31 октября 2021 г. № 478 – п «О государственной программе Ханты – Мансийского автономного округа – Югры «Устойчивое развитие коренных </w:t>
            </w:r>
            <w:r>
              <w:rPr>
                <w:sz w:val="24"/>
                <w:szCs w:val="24"/>
                <w:lang w:eastAsia="en-US"/>
              </w:rPr>
              <w:lastRenderedPageBreak/>
              <w:t>малочисленных народов Севера» от 30 декабря 2021 года № 639-п «О мерах по реализации государственной программы Ханты – Мансийского автономного округа – Югры «Устойчивое развитие коренных малочисленных народов Севера».</w:t>
            </w:r>
          </w:p>
          <w:p w:rsidR="002E5ADC" w:rsidRDefault="002E5ADC">
            <w:pPr>
              <w:pStyle w:val="ConsPlusNormal0"/>
              <w:ind w:firstLine="0"/>
              <w:jc w:val="both"/>
              <w:rPr>
                <w:rFonts w:ascii="Times New Roman" w:hAnsi="Times New Roman" w:cs="Times New Roman"/>
                <w:sz w:val="24"/>
                <w:szCs w:val="24"/>
              </w:rPr>
            </w:pPr>
            <w:r>
              <w:rPr>
                <w:rFonts w:ascii="Times New Roman" w:eastAsia="Calibri" w:hAnsi="Times New Roman"/>
                <w:sz w:val="24"/>
                <w:szCs w:val="24"/>
              </w:rPr>
              <w:t xml:space="preserve">Развитие  традиционной хозяйственной деятельности на территории Нижневартовского района путем оказания поддержки  юридическим лицам и физическим лицам, осуществляющих традиционную хозяйственную деятельность коренных малочисленных народов Севера  на территории Нижневартовского района в форме субсидий на компенсацию понесенных затрат при осуществлении заготовки продукции охоты и обустройства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а также единовременной финансовой помощи, </w:t>
            </w:r>
            <w:r>
              <w:rPr>
                <w:rFonts w:ascii="Times New Roman" w:hAnsi="Times New Roman" w:cs="Times New Roman"/>
                <w:sz w:val="24"/>
                <w:szCs w:val="24"/>
              </w:rPr>
              <w:t xml:space="preserve">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(далее обучение) и на оплату проезда к месту нахождения организаций, имеющих право проводить указанные виды обучения, и обратно, приобретение материально – технических средств северных оленей, </w:t>
            </w:r>
            <w:r>
              <w:rPr>
                <w:rFonts w:ascii="Times New Roman" w:eastAsia="Arial" w:hAnsi="Times New Roman" w:cs="Times New Roman"/>
                <w:bCs/>
                <w:sz w:val="24"/>
                <w:szCs w:val="24"/>
                <w:lang w:eastAsia="ar-SA"/>
              </w:rPr>
              <w:t>возмещение затрат на оплату коммунальных услуг по расходам на заготовку и переработку продукции традиционной хозяйственной деятельности</w:t>
            </w:r>
          </w:p>
        </w:tc>
      </w:tr>
      <w:tr w:rsidR="002E5ADC" w:rsidTr="002E5ADC">
        <w:trPr>
          <w:trHeight w:val="1233"/>
        </w:trPr>
        <w:tc>
          <w:tcPr>
            <w:tcW w:w="482"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eastAsia="en-US"/>
              </w:rPr>
              <w:lastRenderedPageBreak/>
              <w:t>3.2.</w:t>
            </w:r>
          </w:p>
        </w:tc>
        <w:tc>
          <w:tcPr>
            <w:tcW w:w="4518" w:type="pct"/>
            <w:tcBorders>
              <w:top w:val="single" w:sz="4" w:space="0" w:color="auto"/>
              <w:left w:val="single" w:sz="4" w:space="0" w:color="auto"/>
              <w:bottom w:val="single" w:sz="4" w:space="0" w:color="auto"/>
              <w:right w:val="single" w:sz="4" w:space="0" w:color="auto"/>
            </w:tcBorders>
            <w:hideMark/>
          </w:tcPr>
          <w:p w:rsidR="002E5ADC" w:rsidRDefault="002E5ADC">
            <w:pPr>
              <w:pBdr>
                <w:bottom w:val="single" w:sz="4" w:space="1" w:color="auto"/>
              </w:pBdr>
              <w:jc w:val="both"/>
              <w:rPr>
                <w:sz w:val="24"/>
                <w:szCs w:val="24"/>
                <w:lang w:eastAsia="en-US"/>
              </w:rPr>
            </w:pPr>
            <w:r>
              <w:rPr>
                <w:sz w:val="24"/>
                <w:szCs w:val="24"/>
                <w:lang w:eastAsia="en-US"/>
              </w:rPr>
              <w:t xml:space="preserve">Негативные эффекты, возникающие в связи с наличием проблемы: </w:t>
            </w:r>
          </w:p>
          <w:p w:rsidR="00367419" w:rsidRPr="00367419" w:rsidRDefault="002E5ADC">
            <w:pPr>
              <w:pBdr>
                <w:bottom w:val="single" w:sz="4" w:space="1" w:color="auto"/>
              </w:pBdr>
              <w:jc w:val="both"/>
              <w:rPr>
                <w:sz w:val="24"/>
                <w:szCs w:val="24"/>
                <w:lang w:eastAsia="en-US"/>
              </w:rPr>
            </w:pPr>
            <w:r>
              <w:rPr>
                <w:sz w:val="24"/>
                <w:szCs w:val="24"/>
                <w:lang w:eastAsia="en-US"/>
              </w:rPr>
              <w:t xml:space="preserve">отсутствие предлагаемого правового регулирования приведет к невозможности реализации прав коренных  малочисленных народов Севера на получение компенсаций, субсидий и единовременной финансовой помощи, мер социальной поддержки, а также сокращению количества организаций, осуществляющих традиционную хозяйственную деятельность коренных малочисленных народов Севера на территории Нижневартовского района. </w:t>
            </w:r>
          </w:p>
        </w:tc>
      </w:tr>
      <w:tr w:rsidR="002E5ADC" w:rsidTr="002E5ADC">
        <w:trPr>
          <w:trHeight w:val="976"/>
        </w:trPr>
        <w:tc>
          <w:tcPr>
            <w:tcW w:w="482"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eastAsia="en-US"/>
              </w:rPr>
              <w:t>3.3.</w:t>
            </w:r>
          </w:p>
        </w:tc>
        <w:tc>
          <w:tcPr>
            <w:tcW w:w="4518" w:type="pct"/>
            <w:tcBorders>
              <w:top w:val="single" w:sz="4" w:space="0" w:color="auto"/>
              <w:left w:val="single" w:sz="4" w:space="0" w:color="auto"/>
              <w:bottom w:val="single" w:sz="4" w:space="0" w:color="auto"/>
              <w:right w:val="single" w:sz="4" w:space="0" w:color="auto"/>
            </w:tcBorders>
            <w:hideMark/>
          </w:tcPr>
          <w:p w:rsidR="002E5ADC" w:rsidRDefault="002E5ADC">
            <w:pPr>
              <w:pBdr>
                <w:bottom w:val="single" w:sz="4" w:space="1" w:color="auto"/>
              </w:pBdr>
              <w:jc w:val="both"/>
              <w:rPr>
                <w:sz w:val="24"/>
                <w:szCs w:val="24"/>
                <w:lang w:eastAsia="en-US"/>
              </w:rPr>
            </w:pPr>
            <w:r>
              <w:rPr>
                <w:sz w:val="24"/>
                <w:szCs w:val="24"/>
                <w:lang w:eastAsia="en-US"/>
              </w:rPr>
              <w:t xml:space="preserve">Описание условий, при которых проблема может быть решена в целом без вмешательства со стороны государства: </w:t>
            </w:r>
          </w:p>
          <w:p w:rsidR="002E5ADC" w:rsidRDefault="002E5ADC">
            <w:pPr>
              <w:pBdr>
                <w:bottom w:val="single" w:sz="4" w:space="1" w:color="auto"/>
              </w:pBdr>
              <w:jc w:val="both"/>
              <w:rPr>
                <w:sz w:val="24"/>
                <w:szCs w:val="24"/>
                <w:highlight w:val="red"/>
                <w:lang w:eastAsia="en-US"/>
              </w:rPr>
            </w:pPr>
            <w:r>
              <w:rPr>
                <w:sz w:val="24"/>
                <w:szCs w:val="24"/>
                <w:lang w:eastAsia="en-US"/>
              </w:rPr>
              <w:t>проблема не может быть решена без вмешательства со стороны государства (Правительство Ханты – Мансийского автономного округа – Югры).</w:t>
            </w:r>
          </w:p>
        </w:tc>
      </w:tr>
      <w:tr w:rsidR="002E5ADC" w:rsidTr="002E5ADC">
        <w:tc>
          <w:tcPr>
            <w:tcW w:w="482"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eastAsia="en-US"/>
              </w:rPr>
              <w:t>3.4.</w:t>
            </w:r>
          </w:p>
        </w:tc>
        <w:tc>
          <w:tcPr>
            <w:tcW w:w="4518" w:type="pct"/>
            <w:tcBorders>
              <w:top w:val="single" w:sz="4" w:space="0" w:color="auto"/>
              <w:left w:val="single" w:sz="4" w:space="0" w:color="auto"/>
              <w:bottom w:val="single" w:sz="4" w:space="0" w:color="auto"/>
              <w:right w:val="single" w:sz="4" w:space="0" w:color="auto"/>
            </w:tcBorders>
            <w:hideMark/>
          </w:tcPr>
          <w:p w:rsidR="002E5ADC" w:rsidRDefault="002E5ADC">
            <w:pPr>
              <w:pBdr>
                <w:bottom w:val="single" w:sz="4" w:space="1" w:color="auto"/>
              </w:pBdr>
              <w:jc w:val="both"/>
              <w:rPr>
                <w:sz w:val="24"/>
                <w:szCs w:val="24"/>
                <w:lang w:eastAsia="en-US"/>
              </w:rPr>
            </w:pPr>
            <w:r>
              <w:rPr>
                <w:sz w:val="24"/>
                <w:szCs w:val="24"/>
                <w:lang w:eastAsia="en-US"/>
              </w:rPr>
              <w:t>Источники данных:</w:t>
            </w:r>
          </w:p>
          <w:p w:rsidR="002E5ADC" w:rsidRDefault="002E5ADC">
            <w:pPr>
              <w:jc w:val="both"/>
              <w:rPr>
                <w:rFonts w:eastAsia="Calibri"/>
                <w:sz w:val="24"/>
                <w:szCs w:val="24"/>
                <w:lang w:eastAsia="en-US"/>
              </w:rPr>
            </w:pPr>
            <w:r>
              <w:rPr>
                <w:rFonts w:eastAsia="Calibri"/>
                <w:sz w:val="24"/>
                <w:szCs w:val="24"/>
                <w:lang w:eastAsia="en-US"/>
              </w:rPr>
              <w:t>Статья 78 Бюджетного кодекса Российской Федерации;</w:t>
            </w:r>
          </w:p>
          <w:p w:rsidR="002E5ADC" w:rsidRDefault="002E5ADC">
            <w:pPr>
              <w:jc w:val="both"/>
              <w:rPr>
                <w:rFonts w:eastAsia="Calibri"/>
                <w:sz w:val="24"/>
                <w:szCs w:val="24"/>
                <w:lang w:eastAsia="en-US"/>
              </w:rPr>
            </w:pPr>
            <w:r>
              <w:rPr>
                <w:sz w:val="24"/>
                <w:szCs w:val="24"/>
                <w:lang w:eastAsia="en-US"/>
              </w:rPr>
              <w:t>Федерального закона «О гарантиях прав коренных малочисленных народов Российской Федерации от 30.04.1999 № 82-ФЗ;</w:t>
            </w:r>
          </w:p>
          <w:p w:rsidR="002E5ADC" w:rsidRDefault="002E5ADC">
            <w:pPr>
              <w:jc w:val="both"/>
              <w:rPr>
                <w:rFonts w:eastAsia="Calibri"/>
                <w:sz w:val="24"/>
                <w:szCs w:val="24"/>
                <w:lang w:eastAsia="en-US"/>
              </w:rPr>
            </w:pPr>
            <w:r>
              <w:rPr>
                <w:rFonts w:eastAsia="Calibri"/>
                <w:sz w:val="24"/>
                <w:szCs w:val="24"/>
                <w:lang w:eastAsia="en-US"/>
              </w:rPr>
              <w:t>Постановление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w:t>
            </w:r>
          </w:p>
          <w:p w:rsidR="002E5ADC" w:rsidRDefault="002E5ADC">
            <w:pPr>
              <w:jc w:val="both"/>
              <w:rPr>
                <w:rFonts w:eastAsia="Calibri"/>
                <w:sz w:val="24"/>
                <w:szCs w:val="24"/>
                <w:lang w:eastAsia="en-US"/>
              </w:rPr>
            </w:pPr>
            <w:r>
              <w:rPr>
                <w:rFonts w:eastAsia="Calibri"/>
                <w:sz w:val="24"/>
                <w:szCs w:val="24"/>
                <w:lang w:eastAsia="en-US"/>
              </w:rPr>
              <w:t>Законом Ханты – Мансийского автономного округа – Югры от 31 января 2011 года № 8-оз «О наделении органов местного самоуправления муниципальных образований Ханты – Мансийского автономного округа – Югры отдельным государственным полномочием по предоставлению государственной поддержки юридическим и физическим лицам из числа коренных малочисленных народов Севера;</w:t>
            </w:r>
          </w:p>
          <w:p w:rsidR="002E5ADC" w:rsidRDefault="002E5ADC">
            <w:pPr>
              <w:jc w:val="both"/>
              <w:rPr>
                <w:rFonts w:eastAsia="Calibri"/>
                <w:sz w:val="24"/>
                <w:szCs w:val="24"/>
                <w:lang w:eastAsia="en-US"/>
              </w:rPr>
            </w:pPr>
            <w:r>
              <w:rPr>
                <w:rFonts w:eastAsia="Calibri"/>
                <w:sz w:val="24"/>
                <w:szCs w:val="24"/>
                <w:lang w:eastAsia="en-US"/>
              </w:rPr>
              <w:t>Постановлением Правительства Ханты – Мансийского автономного округа – Югры от 31 октября 2021 г. № 478-п «О государственной программе Ханты – Мансийского автономного округа- Югры «Устойчивое развитие коренных малочисленных народов Севера»;</w:t>
            </w:r>
          </w:p>
          <w:p w:rsidR="002E5ADC" w:rsidRDefault="002E5ADC">
            <w:pPr>
              <w:jc w:val="both"/>
              <w:rPr>
                <w:rFonts w:eastAsia="Calibri"/>
                <w:sz w:val="24"/>
                <w:szCs w:val="24"/>
                <w:lang w:eastAsia="en-US"/>
              </w:rPr>
            </w:pPr>
            <w:r>
              <w:rPr>
                <w:sz w:val="24"/>
                <w:szCs w:val="24"/>
                <w:lang w:eastAsia="en-US"/>
              </w:rPr>
              <w:t>от 30 декабря 2021 года № 639-п «О мерах по реализации государственной программы Ханты – Мансийского автономного округа – Югры «Устойчивое развитие коренных малочисленных народов Севера».</w:t>
            </w:r>
          </w:p>
        </w:tc>
      </w:tr>
      <w:tr w:rsidR="002E5ADC" w:rsidTr="002E5ADC">
        <w:trPr>
          <w:trHeight w:val="654"/>
        </w:trPr>
        <w:tc>
          <w:tcPr>
            <w:tcW w:w="482"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eastAsia="en-US"/>
              </w:rPr>
              <w:lastRenderedPageBreak/>
              <w:t>3.5.</w:t>
            </w:r>
          </w:p>
        </w:tc>
        <w:tc>
          <w:tcPr>
            <w:tcW w:w="4518" w:type="pct"/>
            <w:tcBorders>
              <w:top w:val="single" w:sz="4" w:space="0" w:color="auto"/>
              <w:left w:val="single" w:sz="4" w:space="0" w:color="auto"/>
              <w:bottom w:val="single" w:sz="4" w:space="0" w:color="auto"/>
              <w:right w:val="single" w:sz="4" w:space="0" w:color="auto"/>
            </w:tcBorders>
          </w:tcPr>
          <w:p w:rsidR="002E5ADC" w:rsidRDefault="002E5ADC">
            <w:pPr>
              <w:pBdr>
                <w:bottom w:val="single" w:sz="4" w:space="1" w:color="auto"/>
              </w:pBdr>
              <w:rPr>
                <w:sz w:val="24"/>
                <w:szCs w:val="24"/>
                <w:lang w:eastAsia="en-US"/>
              </w:rPr>
            </w:pPr>
            <w:r>
              <w:rPr>
                <w:sz w:val="24"/>
                <w:szCs w:val="24"/>
                <w:lang w:eastAsia="en-US"/>
              </w:rPr>
              <w:t>Иная информация о проблеме:</w:t>
            </w:r>
          </w:p>
          <w:p w:rsidR="002E5ADC" w:rsidRDefault="002E5ADC">
            <w:pPr>
              <w:pBdr>
                <w:bottom w:val="single" w:sz="4" w:space="1" w:color="auto"/>
              </w:pBdr>
              <w:rPr>
                <w:sz w:val="24"/>
                <w:szCs w:val="24"/>
                <w:lang w:eastAsia="en-US"/>
              </w:rPr>
            </w:pPr>
            <w:r>
              <w:rPr>
                <w:sz w:val="24"/>
                <w:szCs w:val="24"/>
                <w:lang w:eastAsia="en-US"/>
              </w:rPr>
              <w:t>Отсутствует</w:t>
            </w:r>
          </w:p>
          <w:p w:rsidR="002E5ADC" w:rsidRDefault="002E5ADC">
            <w:pPr>
              <w:jc w:val="center"/>
              <w:rPr>
                <w:rFonts w:eastAsia="Calibri"/>
                <w:sz w:val="20"/>
                <w:szCs w:val="20"/>
                <w:lang w:eastAsia="en-US"/>
              </w:rPr>
            </w:pPr>
          </w:p>
        </w:tc>
      </w:tr>
    </w:tbl>
    <w:p w:rsidR="002E5ADC" w:rsidRDefault="002E5ADC" w:rsidP="002E5ADC">
      <w:pPr>
        <w:jc w:val="center"/>
        <w:rPr>
          <w:sz w:val="24"/>
          <w:szCs w:val="24"/>
        </w:rPr>
      </w:pPr>
    </w:p>
    <w:p w:rsidR="002E5ADC" w:rsidRDefault="002E5ADC" w:rsidP="002E5ADC">
      <w:pPr>
        <w:jc w:val="center"/>
        <w:rPr>
          <w:sz w:val="24"/>
          <w:szCs w:val="24"/>
        </w:rPr>
      </w:pPr>
      <w:r>
        <w:rPr>
          <w:sz w:val="24"/>
          <w:szCs w:val="24"/>
        </w:rPr>
        <w:t xml:space="preserve">4. Опыт решения аналогичных проблем в других субъектах </w:t>
      </w:r>
    </w:p>
    <w:p w:rsidR="002E5ADC" w:rsidRDefault="002E5ADC" w:rsidP="002E5ADC">
      <w:pPr>
        <w:jc w:val="center"/>
        <w:rPr>
          <w:sz w:val="24"/>
          <w:szCs w:val="24"/>
        </w:rPr>
      </w:pPr>
      <w:r>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427"/>
      </w:tblGrid>
      <w:tr w:rsidR="002E5ADC" w:rsidTr="002E5ADC">
        <w:trPr>
          <w:trHeight w:val="1592"/>
        </w:trPr>
        <w:tc>
          <w:tcPr>
            <w:tcW w:w="491"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val="en-US" w:eastAsia="en-US"/>
              </w:rPr>
              <w:t>4</w:t>
            </w:r>
            <w:r>
              <w:rPr>
                <w:rFonts w:eastAsia="Calibri"/>
                <w:sz w:val="24"/>
                <w:szCs w:val="24"/>
                <w:lang w:eastAsia="en-US"/>
              </w:rPr>
              <w:t>.1.</w:t>
            </w:r>
          </w:p>
        </w:tc>
        <w:tc>
          <w:tcPr>
            <w:tcW w:w="4509" w:type="pct"/>
            <w:tcBorders>
              <w:top w:val="single" w:sz="4" w:space="0" w:color="auto"/>
              <w:left w:val="single" w:sz="4" w:space="0" w:color="auto"/>
              <w:bottom w:val="single" w:sz="4" w:space="0" w:color="auto"/>
              <w:right w:val="single" w:sz="4" w:space="0" w:color="auto"/>
            </w:tcBorders>
            <w:hideMark/>
          </w:tcPr>
          <w:p w:rsidR="002E5ADC" w:rsidRDefault="002E5ADC">
            <w:pPr>
              <w:pBdr>
                <w:bottom w:val="single" w:sz="4" w:space="1" w:color="auto"/>
              </w:pBdr>
              <w:jc w:val="both"/>
              <w:rPr>
                <w:sz w:val="24"/>
                <w:szCs w:val="24"/>
                <w:lang w:eastAsia="en-US"/>
              </w:rPr>
            </w:pPr>
            <w:r>
              <w:rPr>
                <w:sz w:val="24"/>
                <w:szCs w:val="24"/>
                <w:lang w:eastAsia="en-US"/>
              </w:rPr>
              <w:t xml:space="preserve">Опыт решения аналогичных проблем в других субъектах Российской Федерации, в том числе в автономном округе: </w:t>
            </w:r>
          </w:p>
          <w:p w:rsidR="002E5ADC" w:rsidRDefault="002E5ADC">
            <w:pPr>
              <w:pStyle w:val="ConsPlusNormal0"/>
              <w:spacing w:line="276" w:lineRule="auto"/>
              <w:ind w:firstLine="709"/>
              <w:jc w:val="both"/>
              <w:rPr>
                <w:rFonts w:ascii="Times New Roman" w:hAnsi="Times New Roman"/>
                <w:sz w:val="24"/>
                <w:szCs w:val="24"/>
              </w:rPr>
            </w:pPr>
            <w:r>
              <w:rPr>
                <w:rFonts w:ascii="Times New Roman" w:hAnsi="Times New Roman"/>
                <w:sz w:val="24"/>
                <w:szCs w:val="24"/>
              </w:rPr>
              <w:t>Опыт решения аналогичных проблем имеется в Ханты – Мансийском, Березовском, Белоярском, Сургутском и др.  районах Ханты – Мансийского автономного округа – Югры.  В муниципалитетах разрабатываются нормативные акты, по утверждению порядков предоставления субсидий, в том числе:</w:t>
            </w:r>
          </w:p>
          <w:p w:rsidR="002E5ADC" w:rsidRDefault="002E5AD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единовременная финансовая помощь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w:t>
            </w:r>
          </w:p>
          <w:p w:rsidR="002E5ADC" w:rsidRDefault="002E5AD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2E5ADC" w:rsidRDefault="002E5AD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 продукцию охоты;</w:t>
            </w:r>
          </w:p>
          <w:p w:rsidR="002E5ADC" w:rsidRDefault="002E5AD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(далее обучение) и на оплату проезда к месту нахождения организаций, имеющих право проводить указанные виды обучения, и обратно;</w:t>
            </w:r>
          </w:p>
          <w:p w:rsidR="002E5ADC" w:rsidRDefault="002E5AD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 приобретение материально – технических средств;</w:t>
            </w:r>
          </w:p>
          <w:p w:rsidR="002E5ADC" w:rsidRDefault="002E5AD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 приобретение северных оленей;</w:t>
            </w:r>
          </w:p>
          <w:p w:rsidR="002E5ADC" w:rsidRDefault="002E5ADC">
            <w:pPr>
              <w:pStyle w:val="ConsPlusNormal0"/>
              <w:ind w:firstLine="709"/>
              <w:jc w:val="both"/>
              <w:rPr>
                <w:rFonts w:ascii="Times New Roman" w:hAnsi="Times New Roman" w:cs="Times New Roman"/>
                <w:sz w:val="24"/>
                <w:szCs w:val="24"/>
              </w:rPr>
            </w:pPr>
            <w:r>
              <w:rPr>
                <w:rFonts w:ascii="Times New Roman" w:eastAsia="Arial" w:hAnsi="Times New Roman" w:cs="Times New Roman"/>
                <w:bCs/>
                <w:sz w:val="24"/>
                <w:szCs w:val="24"/>
                <w:lang w:eastAsia="ar-SA"/>
              </w:rPr>
              <w:t>на возмещение затрат на оплату коммунальных услуг по расходам на заготовку и переработку продукции традиционной хозяйственной деятельности.</w:t>
            </w:r>
          </w:p>
        </w:tc>
      </w:tr>
      <w:tr w:rsidR="002E5ADC" w:rsidTr="002E5ADC">
        <w:tc>
          <w:tcPr>
            <w:tcW w:w="491"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eastAsia="en-US"/>
              </w:rPr>
              <w:t>4.2.</w:t>
            </w:r>
          </w:p>
        </w:tc>
        <w:tc>
          <w:tcPr>
            <w:tcW w:w="4509" w:type="pct"/>
            <w:tcBorders>
              <w:top w:val="single" w:sz="4" w:space="0" w:color="auto"/>
              <w:left w:val="single" w:sz="4" w:space="0" w:color="auto"/>
              <w:bottom w:val="single" w:sz="4" w:space="0" w:color="auto"/>
              <w:right w:val="single" w:sz="4" w:space="0" w:color="auto"/>
            </w:tcBorders>
          </w:tcPr>
          <w:p w:rsidR="002E5ADC" w:rsidRDefault="002E5ADC">
            <w:pPr>
              <w:pBdr>
                <w:bottom w:val="single" w:sz="4" w:space="1" w:color="auto"/>
              </w:pBdr>
              <w:rPr>
                <w:sz w:val="24"/>
                <w:szCs w:val="24"/>
                <w:lang w:eastAsia="en-US"/>
              </w:rPr>
            </w:pPr>
            <w:r>
              <w:rPr>
                <w:sz w:val="24"/>
                <w:szCs w:val="24"/>
                <w:lang w:eastAsia="en-US"/>
              </w:rPr>
              <w:t>Источники данных:</w:t>
            </w:r>
          </w:p>
          <w:p w:rsidR="002E5ADC" w:rsidRDefault="002E5ADC">
            <w:pPr>
              <w:pBdr>
                <w:bottom w:val="single" w:sz="4" w:space="1" w:color="auto"/>
              </w:pBdr>
              <w:jc w:val="center"/>
              <w:rPr>
                <w:sz w:val="24"/>
                <w:szCs w:val="24"/>
                <w:lang w:eastAsia="en-US"/>
              </w:rPr>
            </w:pPr>
            <w:r>
              <w:rPr>
                <w:sz w:val="24"/>
                <w:szCs w:val="24"/>
                <w:lang w:eastAsia="en-US"/>
              </w:rPr>
              <w:t>Информационно-правовой портал «Консультант +»</w:t>
            </w:r>
          </w:p>
          <w:p w:rsidR="002E5ADC" w:rsidRDefault="002E5ADC">
            <w:pPr>
              <w:jc w:val="center"/>
              <w:rPr>
                <w:rFonts w:eastAsia="Calibri"/>
                <w:sz w:val="20"/>
                <w:szCs w:val="20"/>
                <w:lang w:eastAsia="en-US"/>
              </w:rPr>
            </w:pPr>
          </w:p>
        </w:tc>
      </w:tr>
    </w:tbl>
    <w:p w:rsidR="002E5ADC" w:rsidRDefault="002E5ADC" w:rsidP="002E5ADC">
      <w:pPr>
        <w:jc w:val="center"/>
        <w:rPr>
          <w:sz w:val="24"/>
          <w:szCs w:val="24"/>
        </w:rPr>
      </w:pPr>
    </w:p>
    <w:p w:rsidR="002E5ADC" w:rsidRDefault="002E5ADC" w:rsidP="002E5ADC">
      <w:pPr>
        <w:jc w:val="center"/>
        <w:rPr>
          <w:sz w:val="24"/>
          <w:szCs w:val="24"/>
        </w:rPr>
      </w:pPr>
      <w:r>
        <w:rPr>
          <w:sz w:val="24"/>
          <w:szCs w:val="24"/>
        </w:rPr>
        <w:t>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628"/>
        <w:gridCol w:w="647"/>
        <w:gridCol w:w="4224"/>
      </w:tblGrid>
      <w:tr w:rsidR="002E5ADC" w:rsidTr="002E5ADC">
        <w:trPr>
          <w:trHeight w:val="656"/>
        </w:trPr>
        <w:tc>
          <w:tcPr>
            <w:tcW w:w="453"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val="en-US" w:eastAsia="en-US"/>
              </w:rPr>
              <w:t>5</w:t>
            </w:r>
            <w:r>
              <w:rPr>
                <w:rFonts w:eastAsia="Calibri"/>
                <w:sz w:val="24"/>
                <w:szCs w:val="24"/>
                <w:lang w:eastAsia="en-US"/>
              </w:rPr>
              <w:t>.1.</w:t>
            </w:r>
          </w:p>
        </w:tc>
        <w:tc>
          <w:tcPr>
            <w:tcW w:w="1941"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eastAsia="en-US"/>
              </w:rPr>
              <w:t>Цели предлагаемого регулирования:</w:t>
            </w:r>
          </w:p>
        </w:tc>
        <w:tc>
          <w:tcPr>
            <w:tcW w:w="346"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val="en-US" w:eastAsia="en-US"/>
              </w:rPr>
              <w:t>5</w:t>
            </w:r>
            <w:r>
              <w:rPr>
                <w:rFonts w:eastAsia="Calibri"/>
                <w:sz w:val="24"/>
                <w:szCs w:val="24"/>
                <w:lang w:eastAsia="en-US"/>
              </w:rPr>
              <w:t>.2.</w:t>
            </w:r>
          </w:p>
        </w:tc>
        <w:tc>
          <w:tcPr>
            <w:tcW w:w="2259"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eastAsia="en-US"/>
              </w:rPr>
              <w:t>Установленные сроки достижения целей предлагаемого регулирования:</w:t>
            </w:r>
          </w:p>
        </w:tc>
      </w:tr>
      <w:tr w:rsidR="002E5ADC" w:rsidTr="002E5ADC">
        <w:trPr>
          <w:trHeight w:val="367"/>
        </w:trPr>
        <w:tc>
          <w:tcPr>
            <w:tcW w:w="2394" w:type="pct"/>
            <w:gridSpan w:val="2"/>
            <w:tcBorders>
              <w:top w:val="single" w:sz="4" w:space="0" w:color="auto"/>
              <w:left w:val="single" w:sz="4" w:space="0" w:color="auto"/>
              <w:bottom w:val="single" w:sz="4" w:space="0" w:color="auto"/>
              <w:right w:val="single" w:sz="4" w:space="0" w:color="auto"/>
            </w:tcBorders>
            <w:hideMark/>
          </w:tcPr>
          <w:p w:rsidR="002E5ADC" w:rsidRDefault="002E5ADC">
            <w:pPr>
              <w:jc w:val="both"/>
              <w:rPr>
                <w:sz w:val="24"/>
                <w:szCs w:val="24"/>
                <w:lang w:eastAsia="en-US"/>
              </w:rPr>
            </w:pPr>
            <w:r>
              <w:rPr>
                <w:sz w:val="24"/>
                <w:szCs w:val="24"/>
                <w:lang w:eastAsia="en-US"/>
              </w:rPr>
              <w:t>Создание условий для устойчивого развития традиционной хозяйственной деятельности и традиционного природопользования в Нижневартовском районе;</w:t>
            </w:r>
          </w:p>
          <w:p w:rsidR="002E5ADC" w:rsidRDefault="002E5ADC">
            <w:pPr>
              <w:jc w:val="both"/>
              <w:rPr>
                <w:sz w:val="24"/>
                <w:szCs w:val="24"/>
                <w:lang w:eastAsia="en-US"/>
              </w:rPr>
            </w:pPr>
            <w:r>
              <w:rPr>
                <w:sz w:val="24"/>
                <w:szCs w:val="24"/>
                <w:lang w:eastAsia="en-US"/>
              </w:rPr>
              <w:t xml:space="preserve">Поддержка малообеспеченных граждан из числа коренных малочисленных народов Севера, проживающих в автономном округе; оказание помощи в получении образования, укреплении здоровья. Сохранения культуры, родного языка, национальных ремесел, искусства </w:t>
            </w:r>
            <w:r>
              <w:rPr>
                <w:sz w:val="24"/>
                <w:szCs w:val="24"/>
                <w:lang w:eastAsia="en-US"/>
              </w:rPr>
              <w:lastRenderedPageBreak/>
              <w:t>и спорта коренных малочисленных народов Севера.</w:t>
            </w:r>
          </w:p>
        </w:tc>
        <w:tc>
          <w:tcPr>
            <w:tcW w:w="2606" w:type="pct"/>
            <w:gridSpan w:val="2"/>
            <w:tcBorders>
              <w:top w:val="single" w:sz="4" w:space="0" w:color="auto"/>
              <w:left w:val="single" w:sz="4" w:space="0" w:color="auto"/>
              <w:bottom w:val="single" w:sz="4" w:space="0" w:color="auto"/>
              <w:right w:val="single" w:sz="4" w:space="0" w:color="auto"/>
            </w:tcBorders>
            <w:hideMark/>
          </w:tcPr>
          <w:p w:rsidR="002E5ADC" w:rsidRDefault="002E5ADC">
            <w:pPr>
              <w:jc w:val="both"/>
              <w:rPr>
                <w:rFonts w:ascii="Calibri" w:hAnsi="Calibri"/>
                <w:sz w:val="22"/>
                <w:szCs w:val="22"/>
                <w:lang w:eastAsia="en-US"/>
              </w:rPr>
            </w:pPr>
            <w:r>
              <w:rPr>
                <w:rFonts w:eastAsia="Calibri"/>
                <w:sz w:val="24"/>
                <w:szCs w:val="24"/>
                <w:lang w:eastAsia="en-US"/>
              </w:rPr>
              <w:lastRenderedPageBreak/>
              <w:t xml:space="preserve"> С 2024 года в период действия муниципального нормативного правового акта постановления «Об утверждении муниципальной программы «Устойчивое развитие коренных малочисленных народов Севера В Нижневартовском районе».</w:t>
            </w:r>
          </w:p>
        </w:tc>
      </w:tr>
      <w:tr w:rsidR="002E5ADC" w:rsidTr="002E5ADC">
        <w:trPr>
          <w:trHeight w:val="2041"/>
        </w:trPr>
        <w:tc>
          <w:tcPr>
            <w:tcW w:w="453"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val="en-US" w:eastAsia="en-US"/>
              </w:rPr>
              <w:t>5</w:t>
            </w:r>
            <w:r>
              <w:rPr>
                <w:rFonts w:eastAsia="Calibri"/>
                <w:sz w:val="24"/>
                <w:szCs w:val="24"/>
                <w:lang w:eastAsia="en-US"/>
              </w:rPr>
              <w:t>.</w:t>
            </w:r>
            <w:r>
              <w:rPr>
                <w:rFonts w:eastAsia="Calibri"/>
                <w:sz w:val="24"/>
                <w:szCs w:val="24"/>
                <w:lang w:val="en-US" w:eastAsia="en-US"/>
              </w:rPr>
              <w:t>3</w:t>
            </w:r>
            <w:r>
              <w:rPr>
                <w:rFonts w:eastAsia="Calibri"/>
                <w:sz w:val="24"/>
                <w:szCs w:val="24"/>
                <w:lang w:eastAsia="en-US"/>
              </w:rPr>
              <w:t>.</w:t>
            </w:r>
          </w:p>
        </w:tc>
        <w:tc>
          <w:tcPr>
            <w:tcW w:w="4547" w:type="pct"/>
            <w:gridSpan w:val="3"/>
            <w:tcBorders>
              <w:top w:val="single" w:sz="4" w:space="0" w:color="auto"/>
              <w:left w:val="single" w:sz="4" w:space="0" w:color="auto"/>
              <w:bottom w:val="single" w:sz="4" w:space="0" w:color="auto"/>
              <w:right w:val="single" w:sz="4" w:space="0" w:color="auto"/>
            </w:tcBorders>
            <w:hideMark/>
          </w:tcPr>
          <w:p w:rsidR="002E5ADC" w:rsidRDefault="002E5ADC">
            <w:pPr>
              <w:pBdr>
                <w:bottom w:val="single" w:sz="4" w:space="1" w:color="auto"/>
              </w:pBdr>
              <w:jc w:val="both"/>
              <w:rPr>
                <w:sz w:val="24"/>
                <w:szCs w:val="24"/>
                <w:lang w:eastAsia="en-US"/>
              </w:rPr>
            </w:pPr>
            <w:r>
              <w:rPr>
                <w:sz w:val="24"/>
                <w:szCs w:val="24"/>
                <w:lang w:eastAsia="en-US"/>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rsidR="002E5ADC" w:rsidRDefault="002E5ADC">
            <w:pPr>
              <w:jc w:val="both"/>
              <w:rPr>
                <w:rFonts w:eastAsia="Calibri"/>
                <w:sz w:val="24"/>
                <w:szCs w:val="24"/>
                <w:lang w:eastAsia="en-US"/>
              </w:rPr>
            </w:pPr>
            <w:r>
              <w:rPr>
                <w:rFonts w:eastAsia="Calibri"/>
                <w:sz w:val="24"/>
                <w:szCs w:val="24"/>
                <w:lang w:eastAsia="en-US"/>
              </w:rPr>
              <w:t>Цели соответствуют принципам соблюдения правовых основ гарантий самобытного социально – экономического и культурного развития коренных малочисленных народов Севера, защиты их исконной среды обитания, традиционного образа жизни, хозяйственной деятельности и промыслов.</w:t>
            </w:r>
          </w:p>
        </w:tc>
      </w:tr>
      <w:tr w:rsidR="002E5ADC" w:rsidTr="002E5ADC">
        <w:trPr>
          <w:trHeight w:val="554"/>
        </w:trPr>
        <w:tc>
          <w:tcPr>
            <w:tcW w:w="453"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val="en-US" w:eastAsia="en-US"/>
              </w:rPr>
              <w:t>5</w:t>
            </w:r>
            <w:r>
              <w:rPr>
                <w:rFonts w:eastAsia="Calibri"/>
                <w:sz w:val="24"/>
                <w:szCs w:val="24"/>
                <w:lang w:eastAsia="en-US"/>
              </w:rPr>
              <w:t>.</w:t>
            </w:r>
            <w:r>
              <w:rPr>
                <w:rFonts w:eastAsia="Calibri"/>
                <w:sz w:val="24"/>
                <w:szCs w:val="24"/>
                <w:lang w:val="en-US" w:eastAsia="en-US"/>
              </w:rPr>
              <w:t>4</w:t>
            </w:r>
            <w:r>
              <w:rPr>
                <w:rFonts w:eastAsia="Calibri"/>
                <w:sz w:val="24"/>
                <w:szCs w:val="24"/>
                <w:lang w:eastAsia="en-US"/>
              </w:rPr>
              <w:t>.</w:t>
            </w:r>
          </w:p>
        </w:tc>
        <w:tc>
          <w:tcPr>
            <w:tcW w:w="4547" w:type="pct"/>
            <w:gridSpan w:val="3"/>
            <w:tcBorders>
              <w:top w:val="single" w:sz="4" w:space="0" w:color="auto"/>
              <w:left w:val="single" w:sz="4" w:space="0" w:color="auto"/>
              <w:bottom w:val="single" w:sz="4" w:space="0" w:color="auto"/>
              <w:right w:val="single" w:sz="4" w:space="0" w:color="auto"/>
            </w:tcBorders>
            <w:hideMark/>
          </w:tcPr>
          <w:p w:rsidR="002E5ADC" w:rsidRDefault="002E5ADC">
            <w:pPr>
              <w:rPr>
                <w:rFonts w:ascii="Calibri" w:hAnsi="Calibri"/>
                <w:sz w:val="22"/>
                <w:szCs w:val="22"/>
                <w:lang w:eastAsia="en-US"/>
              </w:rPr>
            </w:pPr>
            <w:r>
              <w:rPr>
                <w:sz w:val="24"/>
                <w:szCs w:val="24"/>
                <w:lang w:eastAsia="en-US"/>
              </w:rPr>
              <w:t>Иная информация о целях предлагаемого регулирования:</w:t>
            </w:r>
            <w:r>
              <w:rPr>
                <w:lang w:eastAsia="en-US"/>
              </w:rPr>
              <w:t xml:space="preserve"> </w:t>
            </w:r>
          </w:p>
          <w:p w:rsidR="002E5ADC" w:rsidRDefault="002E5ADC">
            <w:pPr>
              <w:jc w:val="both"/>
              <w:rPr>
                <w:sz w:val="24"/>
                <w:szCs w:val="24"/>
                <w:lang w:eastAsia="en-US"/>
              </w:rPr>
            </w:pPr>
            <w:r>
              <w:rPr>
                <w:sz w:val="24"/>
                <w:szCs w:val="24"/>
                <w:lang w:eastAsia="en-US"/>
              </w:rPr>
              <w:t>Реализация положений Федерального закона «О гарантиях прав коренных малочисленных народов Российской Федерации от 30.04.1999 № 82-ФЗ;</w:t>
            </w:r>
          </w:p>
          <w:p w:rsidR="002E5ADC" w:rsidRDefault="002E5ADC">
            <w:pPr>
              <w:jc w:val="both"/>
              <w:rPr>
                <w:rFonts w:eastAsia="Calibri"/>
                <w:sz w:val="24"/>
                <w:szCs w:val="24"/>
                <w:lang w:eastAsia="en-US"/>
              </w:rPr>
            </w:pPr>
            <w:r>
              <w:rPr>
                <w:sz w:val="24"/>
                <w:szCs w:val="24"/>
                <w:lang w:eastAsia="en-US"/>
              </w:rPr>
              <w:t>Закон Ханты – Мансийского автономного округа – Югры от 31 января 2011 года №8–</w:t>
            </w:r>
            <w:proofErr w:type="spellStart"/>
            <w:r>
              <w:rPr>
                <w:sz w:val="24"/>
                <w:szCs w:val="24"/>
                <w:lang w:eastAsia="en-US"/>
              </w:rPr>
              <w:t>оз</w:t>
            </w:r>
            <w:proofErr w:type="spellEnd"/>
            <w:r>
              <w:rPr>
                <w:sz w:val="24"/>
                <w:szCs w:val="24"/>
                <w:lang w:eastAsia="en-US"/>
              </w:rPr>
              <w:t xml:space="preserve"> «О наделении органов местного самоуправления муниципальных образований Ханты – Мансийского автономного округа – Югры отдельным государственным полномочием по предоставлению государственной поддержки юридическим и физическим лицам из числа коренных малочисленных народов Севера»;</w:t>
            </w:r>
          </w:p>
          <w:p w:rsidR="002E5ADC" w:rsidRDefault="002E5ADC">
            <w:pPr>
              <w:jc w:val="both"/>
              <w:rPr>
                <w:sz w:val="24"/>
                <w:szCs w:val="24"/>
                <w:lang w:eastAsia="en-US"/>
              </w:rPr>
            </w:pPr>
            <w:r>
              <w:rPr>
                <w:sz w:val="24"/>
                <w:szCs w:val="24"/>
                <w:lang w:eastAsia="en-US"/>
              </w:rPr>
              <w:t>постановлений Правительства Ханты – Мансийского автономного округа – Югры от 31 октября 2021 года № 478 – п «О государственной программе Ханты – Мансийского автономного округа – Югры «Устойчивое развитие коренных малочисленных народов Севера»;</w:t>
            </w:r>
          </w:p>
          <w:p w:rsidR="002E5ADC" w:rsidRDefault="002E5ADC">
            <w:pPr>
              <w:jc w:val="both"/>
              <w:rPr>
                <w:sz w:val="24"/>
                <w:szCs w:val="24"/>
                <w:lang w:eastAsia="en-US"/>
              </w:rPr>
            </w:pPr>
            <w:r>
              <w:rPr>
                <w:sz w:val="24"/>
                <w:szCs w:val="24"/>
                <w:lang w:eastAsia="en-US"/>
              </w:rPr>
              <w:t>от 30 декабря 2021 года № 639-п «О мерах по реализации государственной программы Ханты – Мансийского автономного округа – Югры «Устойчивое развитие коренных малочисленных народов Севера.</w:t>
            </w:r>
          </w:p>
        </w:tc>
      </w:tr>
      <w:tr w:rsidR="002E5ADC" w:rsidTr="002E5ADC">
        <w:trPr>
          <w:trHeight w:val="554"/>
        </w:trPr>
        <w:tc>
          <w:tcPr>
            <w:tcW w:w="453"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eastAsia="en-US"/>
              </w:rPr>
              <w:t xml:space="preserve">5.5. </w:t>
            </w:r>
          </w:p>
        </w:tc>
        <w:tc>
          <w:tcPr>
            <w:tcW w:w="4547" w:type="pct"/>
            <w:gridSpan w:val="3"/>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Индикаторы достижения целей предлагаемого правового регулирования:</w:t>
            </w:r>
          </w:p>
          <w:p w:rsidR="002E5ADC" w:rsidRDefault="002E5ADC">
            <w:pPr>
              <w:autoSpaceDE w:val="0"/>
              <w:autoSpaceDN w:val="0"/>
              <w:adjustRightInd w:val="0"/>
              <w:jc w:val="both"/>
              <w:rPr>
                <w:sz w:val="24"/>
                <w:szCs w:val="24"/>
                <w:lang w:eastAsia="en-US"/>
              </w:rPr>
            </w:pPr>
            <w:r>
              <w:rPr>
                <w:sz w:val="24"/>
                <w:szCs w:val="24"/>
                <w:lang w:eastAsia="en-US"/>
              </w:rPr>
              <w:t xml:space="preserve">- увеличение количества пользователей территориями традиционного природопользования, из числа коренных малочисленных народов (человек) (2024 год – 1170 чел., 2025 год – 1171 чел., 2026 год – 1172 </w:t>
            </w:r>
            <w:proofErr w:type="gramStart"/>
            <w:r>
              <w:rPr>
                <w:sz w:val="24"/>
                <w:szCs w:val="24"/>
                <w:lang w:eastAsia="en-US"/>
              </w:rPr>
              <w:t>чел</w:t>
            </w:r>
            <w:proofErr w:type="gramEnd"/>
            <w:r>
              <w:rPr>
                <w:sz w:val="24"/>
                <w:szCs w:val="24"/>
                <w:lang w:eastAsia="en-US"/>
              </w:rPr>
              <w:t>, 202</w:t>
            </w:r>
            <w:r w:rsidR="00241CF8">
              <w:rPr>
                <w:sz w:val="24"/>
                <w:szCs w:val="24"/>
                <w:lang w:eastAsia="en-US"/>
              </w:rPr>
              <w:t>7 год – 1173 чел., 2028 – 1174 ч</w:t>
            </w:r>
            <w:r>
              <w:rPr>
                <w:sz w:val="24"/>
                <w:szCs w:val="24"/>
                <w:lang w:eastAsia="en-US"/>
              </w:rPr>
              <w:t>ел., 2029 – 1175 чел., 2030 – 2276 чел.);</w:t>
            </w:r>
          </w:p>
          <w:p w:rsidR="002E5ADC" w:rsidRDefault="002E5ADC">
            <w:pPr>
              <w:jc w:val="both"/>
              <w:rPr>
                <w:sz w:val="24"/>
                <w:szCs w:val="24"/>
                <w:lang w:eastAsia="en-US"/>
              </w:rPr>
            </w:pPr>
            <w:r>
              <w:rPr>
                <w:sz w:val="24"/>
                <w:szCs w:val="24"/>
                <w:lang w:eastAsia="en-US"/>
              </w:rPr>
              <w:t xml:space="preserve">-количество национальных общин, осуществляющих традиционное хозяйствование и занимающихся традиционными </w:t>
            </w:r>
            <w:proofErr w:type="gramStart"/>
            <w:r>
              <w:rPr>
                <w:sz w:val="24"/>
                <w:szCs w:val="24"/>
                <w:lang w:eastAsia="en-US"/>
              </w:rPr>
              <w:t>промыслами  коренных</w:t>
            </w:r>
            <w:proofErr w:type="gramEnd"/>
            <w:r>
              <w:rPr>
                <w:sz w:val="24"/>
                <w:szCs w:val="24"/>
                <w:lang w:eastAsia="en-US"/>
              </w:rPr>
              <w:t xml:space="preserve"> малочисленных народов Севера (2024 год – 11 ед., 2025 год – 11 ед., 2026 год – 11 </w:t>
            </w:r>
            <w:proofErr w:type="spellStart"/>
            <w:r>
              <w:rPr>
                <w:sz w:val="24"/>
                <w:szCs w:val="24"/>
                <w:lang w:eastAsia="en-US"/>
              </w:rPr>
              <w:t>ед</w:t>
            </w:r>
            <w:proofErr w:type="spellEnd"/>
            <w:r>
              <w:rPr>
                <w:sz w:val="24"/>
                <w:szCs w:val="24"/>
                <w:lang w:eastAsia="en-US"/>
              </w:rPr>
              <w:t>, 2027 год – 11 ед.., 2028-2030 годы – 11 ед.).</w:t>
            </w:r>
          </w:p>
        </w:tc>
      </w:tr>
    </w:tbl>
    <w:p w:rsidR="002E5ADC" w:rsidRDefault="002E5ADC" w:rsidP="002E5ADC">
      <w:pPr>
        <w:jc w:val="center"/>
        <w:rPr>
          <w:sz w:val="24"/>
          <w:szCs w:val="24"/>
        </w:rPr>
      </w:pPr>
    </w:p>
    <w:p w:rsidR="002E5ADC" w:rsidRDefault="002E5ADC" w:rsidP="002E5ADC">
      <w:pPr>
        <w:jc w:val="center"/>
        <w:rPr>
          <w:sz w:val="24"/>
          <w:szCs w:val="24"/>
        </w:rPr>
      </w:pPr>
      <w:r>
        <w:rPr>
          <w:sz w:val="24"/>
          <w:szCs w:val="24"/>
        </w:rPr>
        <w:t xml:space="preserve">6. Описание предлагаемого регулирования и иных возможных </w:t>
      </w:r>
    </w:p>
    <w:p w:rsidR="002E5ADC" w:rsidRDefault="002E5ADC" w:rsidP="002E5ADC">
      <w:pPr>
        <w:jc w:val="center"/>
        <w:rPr>
          <w:sz w:val="24"/>
          <w:szCs w:val="24"/>
        </w:rPr>
      </w:pPr>
      <w:r>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427"/>
      </w:tblGrid>
      <w:tr w:rsidR="002E5ADC" w:rsidTr="002E5ADC">
        <w:trPr>
          <w:trHeight w:val="1690"/>
        </w:trPr>
        <w:tc>
          <w:tcPr>
            <w:tcW w:w="491"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val="en-US" w:eastAsia="en-US"/>
              </w:rPr>
              <w:t>6</w:t>
            </w:r>
            <w:r>
              <w:rPr>
                <w:rFonts w:eastAsia="Calibri"/>
                <w:sz w:val="24"/>
                <w:szCs w:val="24"/>
                <w:lang w:eastAsia="en-US"/>
              </w:rPr>
              <w:t>.1.</w:t>
            </w:r>
          </w:p>
        </w:tc>
        <w:tc>
          <w:tcPr>
            <w:tcW w:w="4509" w:type="pct"/>
            <w:tcBorders>
              <w:top w:val="single" w:sz="4" w:space="0" w:color="auto"/>
              <w:left w:val="single" w:sz="4" w:space="0" w:color="auto"/>
              <w:bottom w:val="single" w:sz="4" w:space="0" w:color="auto"/>
              <w:right w:val="single" w:sz="4" w:space="0" w:color="auto"/>
            </w:tcBorders>
            <w:hideMark/>
          </w:tcPr>
          <w:p w:rsidR="002E5ADC" w:rsidRDefault="002E5ADC">
            <w:pPr>
              <w:pBdr>
                <w:bottom w:val="single" w:sz="4" w:space="1" w:color="auto"/>
              </w:pBdr>
              <w:jc w:val="both"/>
              <w:rPr>
                <w:sz w:val="24"/>
                <w:szCs w:val="24"/>
                <w:lang w:eastAsia="en-US"/>
              </w:rPr>
            </w:pPr>
            <w:r>
              <w:rPr>
                <w:sz w:val="24"/>
                <w:szCs w:val="24"/>
                <w:lang w:eastAsia="en-US"/>
              </w:rPr>
              <w:t>Описание предлагаемого способа решения проблемы и преодоления связанных с ней негативных эффектов:</w:t>
            </w:r>
          </w:p>
          <w:p w:rsidR="002E5ADC" w:rsidRDefault="002E5ADC">
            <w:pPr>
              <w:jc w:val="both"/>
              <w:rPr>
                <w:sz w:val="24"/>
                <w:szCs w:val="24"/>
                <w:lang w:eastAsia="en-US"/>
              </w:rPr>
            </w:pPr>
            <w:r>
              <w:rPr>
                <w:sz w:val="24"/>
                <w:szCs w:val="24"/>
                <w:lang w:eastAsia="en-US"/>
              </w:rPr>
              <w:t>Реализация положений постановлений Правительства Ханты – Мансийского автономного округа – Югры от 31 октября 2021 года №478 –п «О государственной программе Ханты – Мансийского автономного округа – Югры «Устойчивое развитие коренных малочисленных народов Севера»;</w:t>
            </w:r>
          </w:p>
          <w:p w:rsidR="002E5ADC" w:rsidRDefault="002E5ADC">
            <w:pPr>
              <w:jc w:val="both"/>
              <w:rPr>
                <w:sz w:val="24"/>
                <w:szCs w:val="24"/>
                <w:lang w:eastAsia="en-US"/>
              </w:rPr>
            </w:pPr>
            <w:r>
              <w:rPr>
                <w:sz w:val="24"/>
                <w:szCs w:val="24"/>
                <w:lang w:eastAsia="en-US"/>
              </w:rPr>
              <w:t xml:space="preserve">от 30 декабря 2021 года №639-п «О мерах по реализации государственной программы Ханты – Мансийского автономного округа – Югры «Устойчивое развитие коренных малочисленных народов Севера». Решение проблемы возможно только путем принятия нормативного правового </w:t>
            </w:r>
            <w:proofErr w:type="gramStart"/>
            <w:r>
              <w:rPr>
                <w:sz w:val="24"/>
                <w:szCs w:val="24"/>
                <w:lang w:eastAsia="en-US"/>
              </w:rPr>
              <w:t>акта  администрации</w:t>
            </w:r>
            <w:proofErr w:type="gramEnd"/>
            <w:r>
              <w:rPr>
                <w:sz w:val="24"/>
                <w:szCs w:val="24"/>
                <w:lang w:eastAsia="en-US"/>
              </w:rPr>
              <w:t xml:space="preserve"> Нижневартовского района.</w:t>
            </w:r>
          </w:p>
        </w:tc>
      </w:tr>
      <w:tr w:rsidR="002E5ADC" w:rsidTr="002E5ADC">
        <w:tc>
          <w:tcPr>
            <w:tcW w:w="491"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val="en-US" w:eastAsia="en-US"/>
              </w:rPr>
              <w:t>6</w:t>
            </w:r>
            <w:r>
              <w:rPr>
                <w:rFonts w:eastAsia="Calibri"/>
                <w:sz w:val="24"/>
                <w:szCs w:val="24"/>
                <w:lang w:eastAsia="en-US"/>
              </w:rPr>
              <w:t>.2.</w:t>
            </w:r>
          </w:p>
        </w:tc>
        <w:tc>
          <w:tcPr>
            <w:tcW w:w="4509" w:type="pct"/>
            <w:tcBorders>
              <w:top w:val="single" w:sz="4" w:space="0" w:color="auto"/>
              <w:left w:val="single" w:sz="4" w:space="0" w:color="auto"/>
              <w:bottom w:val="single" w:sz="4" w:space="0" w:color="auto"/>
              <w:right w:val="single" w:sz="4" w:space="0" w:color="auto"/>
            </w:tcBorders>
            <w:hideMark/>
          </w:tcPr>
          <w:p w:rsidR="002E5ADC" w:rsidRDefault="002E5ADC">
            <w:pPr>
              <w:jc w:val="both"/>
              <w:rPr>
                <w:sz w:val="24"/>
                <w:szCs w:val="24"/>
                <w:lang w:eastAsia="en-US"/>
              </w:rPr>
            </w:pPr>
            <w:r>
              <w:rPr>
                <w:sz w:val="24"/>
                <w:szCs w:val="24"/>
                <w:lang w:eastAsia="en-US"/>
              </w:rPr>
              <w:t>Иным способом</w:t>
            </w:r>
            <w:r>
              <w:rPr>
                <w:lang w:eastAsia="en-US"/>
              </w:rPr>
              <w:t xml:space="preserve"> </w:t>
            </w:r>
            <w:r>
              <w:rPr>
                <w:sz w:val="24"/>
                <w:szCs w:val="24"/>
                <w:lang w:eastAsia="en-US"/>
              </w:rPr>
              <w:t xml:space="preserve">решения проблемы является предоставление грантов в форме субсидий для реализации проектов, способствующих развитию традиционной хозяйственной деятельности (приложение 2 к постановлению Правительства </w:t>
            </w:r>
            <w:r>
              <w:rPr>
                <w:sz w:val="24"/>
                <w:szCs w:val="24"/>
                <w:lang w:eastAsia="en-US"/>
              </w:rPr>
              <w:lastRenderedPageBreak/>
              <w:t>Ханты – Мансийского автономного округа – Югры от 30 декабря 2021 года №639).</w:t>
            </w:r>
          </w:p>
          <w:p w:rsidR="002E5ADC" w:rsidRDefault="002E5ADC">
            <w:pPr>
              <w:jc w:val="both"/>
              <w:rPr>
                <w:sz w:val="24"/>
                <w:szCs w:val="24"/>
                <w:lang w:eastAsia="en-US"/>
              </w:rPr>
            </w:pPr>
            <w:r>
              <w:rPr>
                <w:sz w:val="24"/>
                <w:szCs w:val="24"/>
                <w:lang w:eastAsia="en-US"/>
              </w:rPr>
              <w:t xml:space="preserve">    Данный способ решения проблемы ограничивает права коренных малочисленных народов Севера в части:</w:t>
            </w:r>
          </w:p>
          <w:p w:rsidR="002E5ADC" w:rsidRDefault="002E5ADC">
            <w:pPr>
              <w:jc w:val="both"/>
              <w:rPr>
                <w:sz w:val="24"/>
                <w:szCs w:val="24"/>
                <w:lang w:eastAsia="en-US"/>
              </w:rPr>
            </w:pPr>
            <w:r>
              <w:rPr>
                <w:sz w:val="24"/>
                <w:szCs w:val="24"/>
                <w:lang w:eastAsia="en-US"/>
              </w:rPr>
              <w:t xml:space="preserve">-  ограничения группы участников: Соискателем может быть </w:t>
            </w:r>
            <w:proofErr w:type="gramStart"/>
            <w:r>
              <w:rPr>
                <w:sz w:val="24"/>
                <w:szCs w:val="24"/>
                <w:lang w:eastAsia="en-US"/>
              </w:rPr>
              <w:t>только  юридическое</w:t>
            </w:r>
            <w:proofErr w:type="gramEnd"/>
            <w:r>
              <w:rPr>
                <w:sz w:val="24"/>
                <w:szCs w:val="24"/>
                <w:lang w:eastAsia="en-US"/>
              </w:rPr>
              <w:t xml:space="preserve"> лицо, подавшее заявку на участие в отборе для предоставления Гранта;</w:t>
            </w:r>
          </w:p>
          <w:p w:rsidR="002E5ADC" w:rsidRDefault="002E5ADC">
            <w:pPr>
              <w:jc w:val="both"/>
              <w:rPr>
                <w:sz w:val="24"/>
                <w:szCs w:val="24"/>
                <w:lang w:eastAsia="en-US"/>
              </w:rPr>
            </w:pPr>
            <w:r>
              <w:rPr>
                <w:sz w:val="24"/>
                <w:szCs w:val="24"/>
                <w:lang w:eastAsia="en-US"/>
              </w:rPr>
              <w:t xml:space="preserve">- Соискатель должен иметь финансовые ресурсы для возможности </w:t>
            </w:r>
            <w:proofErr w:type="spellStart"/>
            <w:r>
              <w:rPr>
                <w:sz w:val="24"/>
                <w:szCs w:val="24"/>
                <w:lang w:eastAsia="en-US"/>
              </w:rPr>
              <w:t>софинансирования</w:t>
            </w:r>
            <w:proofErr w:type="spellEnd"/>
            <w:r>
              <w:rPr>
                <w:sz w:val="24"/>
                <w:szCs w:val="24"/>
                <w:lang w:eastAsia="en-US"/>
              </w:rPr>
              <w:t xml:space="preserve">  Проекта за счет собственных и (или) иных средств в размере не менее 25% от общей стоимости расходов на его реализацию; иметь документы, подтверждающие наличие финансовых ресурсов для возможности </w:t>
            </w:r>
            <w:proofErr w:type="spellStart"/>
            <w:r>
              <w:rPr>
                <w:sz w:val="24"/>
                <w:szCs w:val="24"/>
                <w:lang w:eastAsia="en-US"/>
              </w:rPr>
              <w:t>софинансирования</w:t>
            </w:r>
            <w:proofErr w:type="spellEnd"/>
            <w:r>
              <w:rPr>
                <w:sz w:val="24"/>
                <w:szCs w:val="24"/>
                <w:lang w:eastAsia="en-US"/>
              </w:rPr>
              <w:t xml:space="preserve">  Проекта (банковский документ о наличии на расчетном счете средств, кредитный договор, иные документы, подтверждающие наличие финансовых средств) за счет собственных и (или) иных средств в размере не менее 25% от общей стоимости расходов на его реализацию.</w:t>
            </w:r>
          </w:p>
          <w:p w:rsidR="002E5ADC" w:rsidRDefault="002E5ADC">
            <w:pPr>
              <w:jc w:val="both"/>
              <w:rPr>
                <w:sz w:val="24"/>
                <w:szCs w:val="24"/>
                <w:lang w:eastAsia="en-US"/>
              </w:rPr>
            </w:pPr>
            <w:r>
              <w:rPr>
                <w:sz w:val="24"/>
                <w:szCs w:val="24"/>
                <w:lang w:eastAsia="en-US"/>
              </w:rPr>
              <w:t xml:space="preserve">    У Соискателей могут возникнуть проблемы, связанные с формированием Проекта. Потенциальная область применения результатов Проекта должна быть детально описана, аргументирована, с указанием перечня услуг (работ), предоставление которых должно быть обеспечено в результате реализации Проекта. Кроме </w:t>
            </w:r>
            <w:proofErr w:type="gramStart"/>
            <w:r>
              <w:rPr>
                <w:sz w:val="24"/>
                <w:szCs w:val="24"/>
                <w:lang w:eastAsia="en-US"/>
              </w:rPr>
              <w:t>этого,  реализация</w:t>
            </w:r>
            <w:proofErr w:type="gramEnd"/>
            <w:r>
              <w:rPr>
                <w:sz w:val="24"/>
                <w:szCs w:val="24"/>
                <w:lang w:eastAsia="en-US"/>
              </w:rPr>
              <w:t xml:space="preserve"> Проекта должна быть направлена на создание новых рабочих мест.</w:t>
            </w:r>
          </w:p>
          <w:p w:rsidR="002E5ADC" w:rsidRDefault="002E5ADC">
            <w:pPr>
              <w:jc w:val="both"/>
              <w:rPr>
                <w:sz w:val="24"/>
                <w:szCs w:val="24"/>
                <w:lang w:eastAsia="en-US"/>
              </w:rPr>
            </w:pPr>
            <w:r>
              <w:rPr>
                <w:sz w:val="24"/>
                <w:szCs w:val="24"/>
                <w:lang w:eastAsia="en-US"/>
              </w:rPr>
              <w:t xml:space="preserve">      Проект Соискателя оценивается при публичной защите каждым членом Комиссии по 6 критериям. При этом Проект должен набрать не менее 80% от количества баллов, набранных Получателем в соответствующей номинации Конкурса, в связи с чем, существуют риски несостоявшихся номинаций.</w:t>
            </w:r>
          </w:p>
          <w:p w:rsidR="002E5ADC" w:rsidRDefault="002E5ADC">
            <w:pPr>
              <w:jc w:val="both"/>
              <w:rPr>
                <w:sz w:val="24"/>
                <w:szCs w:val="24"/>
                <w:lang w:eastAsia="en-US"/>
              </w:rPr>
            </w:pPr>
            <w:r>
              <w:rPr>
                <w:sz w:val="24"/>
                <w:szCs w:val="24"/>
                <w:lang w:eastAsia="en-US"/>
              </w:rPr>
              <w:t>Учитывая вышеизложенное, спрогнозировано отсутствие Соискателей (общины коренных малочисленных народов Севера Нижневартовского района) на получение грантов в форме субсидий для реализации проектов, способствующих развитию традиционной хозяйственной деятельности.</w:t>
            </w:r>
          </w:p>
          <w:p w:rsidR="002E5ADC" w:rsidRDefault="002E5ADC">
            <w:pPr>
              <w:pBdr>
                <w:bottom w:val="single" w:sz="4" w:space="1" w:color="auto"/>
              </w:pBdr>
              <w:jc w:val="both"/>
              <w:rPr>
                <w:sz w:val="24"/>
                <w:szCs w:val="24"/>
                <w:lang w:eastAsia="en-US"/>
              </w:rPr>
            </w:pPr>
            <w:r>
              <w:rPr>
                <w:sz w:val="24"/>
                <w:szCs w:val="24"/>
                <w:lang w:eastAsia="en-US"/>
              </w:rPr>
              <w:t>Проект постановления муниципального нормативного правового акта постановление «Об утверждении муниципальной программы «Устойчивое развитие коренных малочисленных народов Севера в Нижневартовском районе»</w:t>
            </w:r>
          </w:p>
          <w:p w:rsidR="002E5ADC" w:rsidRDefault="002E5ADC">
            <w:pPr>
              <w:pBdr>
                <w:bottom w:val="single" w:sz="4" w:space="1" w:color="auto"/>
              </w:pBdr>
              <w:jc w:val="both"/>
              <w:rPr>
                <w:sz w:val="24"/>
                <w:szCs w:val="24"/>
                <w:lang w:eastAsia="en-US"/>
              </w:rPr>
            </w:pPr>
            <w:r>
              <w:rPr>
                <w:sz w:val="24"/>
                <w:szCs w:val="24"/>
                <w:lang w:eastAsia="en-US"/>
              </w:rPr>
              <w:t xml:space="preserve">позволяет расширить направления, по которым будут оказаны меры социальной </w:t>
            </w:r>
            <w:proofErr w:type="gramStart"/>
            <w:r>
              <w:rPr>
                <w:sz w:val="24"/>
                <w:szCs w:val="24"/>
                <w:lang w:eastAsia="en-US"/>
              </w:rPr>
              <w:t>поддержки,  и</w:t>
            </w:r>
            <w:proofErr w:type="gramEnd"/>
            <w:r>
              <w:rPr>
                <w:sz w:val="24"/>
                <w:szCs w:val="24"/>
                <w:lang w:eastAsia="en-US"/>
              </w:rPr>
              <w:t xml:space="preserve"> предоставить меры социальной поддержки большему количеству Заявителей, из числа   физических и юридических лиц, занимающихся традиционными видами деятельности. </w:t>
            </w:r>
          </w:p>
          <w:p w:rsidR="002E5ADC" w:rsidRDefault="002E5ADC">
            <w:pPr>
              <w:pStyle w:val="ConsPlusNormal0"/>
              <w:spacing w:line="276" w:lineRule="auto"/>
              <w:ind w:firstLine="709"/>
              <w:jc w:val="both"/>
              <w:rPr>
                <w:rFonts w:ascii="Times New Roman" w:hAnsi="Times New Roman" w:cs="Times New Roman"/>
                <w:sz w:val="24"/>
                <w:szCs w:val="24"/>
              </w:rPr>
            </w:pPr>
            <w:r>
              <w:rPr>
                <w:rFonts w:ascii="Times New Roman" w:hAnsi="Times New Roman"/>
                <w:sz w:val="24"/>
                <w:szCs w:val="24"/>
              </w:rPr>
              <w:t xml:space="preserve">На </w:t>
            </w:r>
            <w:r>
              <w:rPr>
                <w:rFonts w:ascii="Times New Roman" w:hAnsi="Times New Roman" w:cs="Times New Roman"/>
                <w:sz w:val="24"/>
                <w:szCs w:val="24"/>
              </w:rPr>
              <w:t xml:space="preserve">государственную   поддержку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на компенсацию расходов на приобретение материально – технических средств, на компенсацию расходов на приобретение северных оленей, </w:t>
            </w:r>
            <w:r>
              <w:rPr>
                <w:rFonts w:ascii="Times New Roman" w:eastAsia="Arial" w:hAnsi="Times New Roman" w:cs="Times New Roman"/>
                <w:bCs/>
                <w:sz w:val="24"/>
                <w:szCs w:val="24"/>
                <w:lang w:eastAsia="ar-SA"/>
              </w:rPr>
              <w:t>на возмещение затрат на оплату коммунальных услуг по расходам на заготовку и переработку продукции традиционной хозяйственной деятельности</w:t>
            </w:r>
            <w:r>
              <w:rPr>
                <w:rFonts w:ascii="Times New Roman" w:hAnsi="Times New Roman" w:cs="Times New Roman"/>
                <w:sz w:val="24"/>
                <w:szCs w:val="24"/>
              </w:rPr>
              <w:t xml:space="preserve">  предусмотрено в 2024 году –  1 057,2 тыс. руб., в 2025 году -  1 055,4 тыс. руб., 2026 году – 1 055,4 тыс. руб. (государственная программа  Ханты – Мансийского автономного округа – Югры «Устойчивое развитие коренных малочисленных народов Севера»). </w:t>
            </w:r>
          </w:p>
          <w:p w:rsidR="002E5ADC" w:rsidRDefault="002E5ADC">
            <w:pPr>
              <w:pStyle w:val="ConsPlusNorm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В рамках муниципальной программы «Устойчивое развитие коренных малочисленных народов Севера в Нижневартовском районе» также </w:t>
            </w:r>
            <w:r>
              <w:rPr>
                <w:rFonts w:ascii="Times New Roman" w:hAnsi="Times New Roman"/>
                <w:sz w:val="24"/>
                <w:szCs w:val="24"/>
              </w:rPr>
              <w:lastRenderedPageBreak/>
              <w:t xml:space="preserve">предусмотрены выплаты из бюджета района </w:t>
            </w:r>
            <w:r>
              <w:rPr>
                <w:rFonts w:ascii="Times New Roman" w:hAnsi="Times New Roman" w:cs="Times New Roman"/>
                <w:sz w:val="24"/>
                <w:szCs w:val="24"/>
              </w:rPr>
              <w:t>на приобретение материально – технических средств (в 2024 году – 410,0 тыс. руб., в 2025 году - 410,0 тыс. руб., 2026 году – 410,0 тыс. руб., 2027 год – 410,0 тыс. руб., 2028 -  410 тыс. руб., 2029 – 410 тыс. руб., 2030 – 410 тыс. руб.).</w:t>
            </w:r>
          </w:p>
        </w:tc>
      </w:tr>
      <w:tr w:rsidR="002E5ADC" w:rsidTr="002E5ADC">
        <w:trPr>
          <w:trHeight w:val="841"/>
        </w:trPr>
        <w:tc>
          <w:tcPr>
            <w:tcW w:w="491"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val="en-US" w:eastAsia="en-US"/>
              </w:rPr>
              <w:lastRenderedPageBreak/>
              <w:t>6</w:t>
            </w:r>
            <w:r>
              <w:rPr>
                <w:rFonts w:eastAsia="Calibri"/>
                <w:sz w:val="24"/>
                <w:szCs w:val="24"/>
                <w:lang w:eastAsia="en-US"/>
              </w:rPr>
              <w:t>.3.</w:t>
            </w:r>
          </w:p>
        </w:tc>
        <w:tc>
          <w:tcPr>
            <w:tcW w:w="4509" w:type="pct"/>
            <w:tcBorders>
              <w:top w:val="single" w:sz="4" w:space="0" w:color="auto"/>
              <w:left w:val="single" w:sz="4" w:space="0" w:color="auto"/>
              <w:bottom w:val="single" w:sz="4" w:space="0" w:color="auto"/>
              <w:right w:val="single" w:sz="4" w:space="0" w:color="auto"/>
            </w:tcBorders>
            <w:hideMark/>
          </w:tcPr>
          <w:p w:rsidR="002E5ADC" w:rsidRDefault="002E5ADC">
            <w:pPr>
              <w:pBdr>
                <w:bottom w:val="single" w:sz="4" w:space="1" w:color="auto"/>
              </w:pBdr>
              <w:rPr>
                <w:sz w:val="24"/>
                <w:szCs w:val="24"/>
                <w:lang w:eastAsia="en-US"/>
              </w:rPr>
            </w:pPr>
            <w:r>
              <w:rPr>
                <w:sz w:val="24"/>
                <w:szCs w:val="24"/>
                <w:lang w:eastAsia="en-US"/>
              </w:rPr>
              <w:t>Обоснование выбора предлагаемого способа решения проблемы:</w:t>
            </w:r>
          </w:p>
          <w:p w:rsidR="002E5ADC" w:rsidRDefault="002E5ADC">
            <w:pPr>
              <w:pBdr>
                <w:bottom w:val="single" w:sz="4" w:space="1" w:color="auto"/>
              </w:pBdr>
              <w:jc w:val="both"/>
              <w:rPr>
                <w:sz w:val="24"/>
                <w:szCs w:val="24"/>
                <w:lang w:eastAsia="en-US"/>
              </w:rPr>
            </w:pPr>
            <w:r>
              <w:rPr>
                <w:sz w:val="24"/>
                <w:szCs w:val="24"/>
                <w:lang w:eastAsia="en-US"/>
              </w:rPr>
              <w:t>Определен Порядок предоставления субвенций органам местного самоуправления муниципальных образований Ханты – Мансийского автономного округа – Югры на реализацию отдельного государственного полномочия по участию в реализации государственной программы автономного округа «Устойчивое развитие коренных малочисленных народов Севера» (далее – Субвенция, полномочие), а также правила установления и исполнения расходных обязательств муниципальных образований автономного округа, подлежащих исполнению за счет Субвенций и  возникающих полномочий.</w:t>
            </w:r>
          </w:p>
          <w:p w:rsidR="002E5ADC" w:rsidRDefault="002E5ADC">
            <w:pPr>
              <w:pBdr>
                <w:bottom w:val="single" w:sz="4" w:space="1" w:color="auto"/>
              </w:pBdr>
              <w:jc w:val="both"/>
              <w:rPr>
                <w:rFonts w:eastAsia="Calibri"/>
                <w:sz w:val="24"/>
                <w:szCs w:val="24"/>
                <w:lang w:eastAsia="en-US"/>
              </w:rPr>
            </w:pPr>
            <w:r>
              <w:rPr>
                <w:rFonts w:eastAsia="Calibri"/>
                <w:sz w:val="24"/>
                <w:szCs w:val="24"/>
                <w:lang w:eastAsia="en-US"/>
              </w:rPr>
              <w:t>Обобщение правоприменительной практики исполнения расходных обязательств за счет Субвенций, которые представляются в целях финансового обеспечения расходов муниципальных образований автономного округа, возникающих при исполнении переданного органам местного самоуправления полномочия в соответствии с Законом автономного округа от 31 января 2011 № 8-оз «О наделении органов местного самоуправления муниципальных образований Ханты – Мансийского автономного округа – Югры отдельным государственным полномочием по участию в реализации государственной программы Ханты – Мансийского автономного округа – Югры «Устойчивое развитие коренных малочисленных народов Севера».</w:t>
            </w:r>
          </w:p>
          <w:p w:rsidR="002E5ADC" w:rsidRDefault="002E5ADC">
            <w:pPr>
              <w:pBdr>
                <w:bottom w:val="single" w:sz="4" w:space="1" w:color="auto"/>
              </w:pBdr>
              <w:jc w:val="both"/>
              <w:rPr>
                <w:rFonts w:eastAsia="Calibri"/>
                <w:sz w:val="24"/>
                <w:szCs w:val="24"/>
                <w:lang w:eastAsia="en-US"/>
              </w:rPr>
            </w:pPr>
            <w:r>
              <w:rPr>
                <w:rFonts w:eastAsia="Calibri"/>
                <w:sz w:val="24"/>
                <w:szCs w:val="24"/>
                <w:lang w:eastAsia="en-US"/>
              </w:rPr>
              <w:t xml:space="preserve">Таким образом, на законодательном уровне закреплена приоритетность  реализации Порядков на предоставление субсидий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предоставление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 субсидий на продукцию охоты; 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 и обратно; компенсация расходов на приобретение материально – технических средств; компенсация расходов на приобретение северных оленей, </w:t>
            </w:r>
            <w:r>
              <w:rPr>
                <w:rFonts w:eastAsia="Arial"/>
                <w:bCs/>
                <w:sz w:val="24"/>
                <w:szCs w:val="24"/>
                <w:lang w:eastAsia="ar-SA"/>
              </w:rPr>
              <w:t>возмещение затрат на оплату коммунальных услуг по расходам на заготовку и переработку продукции традиционной хозяйственной деятельности.</w:t>
            </w:r>
          </w:p>
          <w:p w:rsidR="002E5ADC" w:rsidRDefault="002E5ADC">
            <w:pPr>
              <w:ind w:firstLine="523"/>
              <w:jc w:val="both"/>
              <w:rPr>
                <w:sz w:val="24"/>
                <w:szCs w:val="24"/>
                <w:lang w:eastAsia="en-US"/>
              </w:rPr>
            </w:pPr>
            <w:r>
              <w:rPr>
                <w:sz w:val="24"/>
                <w:szCs w:val="24"/>
                <w:lang w:eastAsia="en-US"/>
              </w:rPr>
              <w:t>Оптимальным является предложенный вариант правового регулирования обозначенной проблемы в виде предоставления субвенций органам местного самоуправления муниципальных образований Ханты – Мансийского автономного округа – Югры на реализацию отдельного государственного полномочия по участию в реализации государственной программы автономного округа «Устойчивое развитие коренных малочисленных народов Севера».</w:t>
            </w:r>
          </w:p>
        </w:tc>
      </w:tr>
      <w:tr w:rsidR="002E5ADC" w:rsidTr="002E5ADC">
        <w:trPr>
          <w:trHeight w:val="733"/>
        </w:trPr>
        <w:tc>
          <w:tcPr>
            <w:tcW w:w="491"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val="en-US" w:eastAsia="en-US"/>
              </w:rPr>
              <w:t>6</w:t>
            </w:r>
            <w:r>
              <w:rPr>
                <w:rFonts w:eastAsia="Calibri"/>
                <w:sz w:val="24"/>
                <w:szCs w:val="24"/>
                <w:lang w:eastAsia="en-US"/>
              </w:rPr>
              <w:t>.4.</w:t>
            </w:r>
          </w:p>
        </w:tc>
        <w:tc>
          <w:tcPr>
            <w:tcW w:w="4509" w:type="pct"/>
            <w:tcBorders>
              <w:top w:val="single" w:sz="4" w:space="0" w:color="auto"/>
              <w:left w:val="single" w:sz="4" w:space="0" w:color="auto"/>
              <w:bottom w:val="single" w:sz="4" w:space="0" w:color="auto"/>
              <w:right w:val="single" w:sz="4" w:space="0" w:color="auto"/>
            </w:tcBorders>
            <w:hideMark/>
          </w:tcPr>
          <w:p w:rsidR="002E5ADC" w:rsidRDefault="002E5ADC">
            <w:pPr>
              <w:pBdr>
                <w:bottom w:val="single" w:sz="4" w:space="1" w:color="auto"/>
              </w:pBdr>
              <w:jc w:val="both"/>
              <w:rPr>
                <w:rFonts w:eastAsia="Calibri"/>
                <w:sz w:val="20"/>
                <w:szCs w:val="20"/>
                <w:lang w:eastAsia="en-US"/>
              </w:rPr>
            </w:pPr>
            <w:r>
              <w:rPr>
                <w:sz w:val="24"/>
                <w:szCs w:val="24"/>
                <w:lang w:eastAsia="en-US"/>
              </w:rPr>
              <w:t>Иная информация о предлагаемом способе решения проблемы: отсутствует</w:t>
            </w:r>
          </w:p>
        </w:tc>
      </w:tr>
    </w:tbl>
    <w:p w:rsidR="002E5ADC" w:rsidRDefault="002E5ADC" w:rsidP="002E5ADC">
      <w:pPr>
        <w:spacing w:before="240"/>
        <w:jc w:val="center"/>
        <w:rPr>
          <w:sz w:val="24"/>
          <w:szCs w:val="24"/>
        </w:rPr>
      </w:pPr>
      <w:r>
        <w:rPr>
          <w:sz w:val="24"/>
          <w:szCs w:val="24"/>
        </w:rPr>
        <w:t xml:space="preserve">7. 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w:t>
      </w:r>
      <w:r>
        <w:rPr>
          <w:sz w:val="24"/>
          <w:szCs w:val="24"/>
        </w:rPr>
        <w:lastRenderedPageBreak/>
        <w:t>образования, интересы которых будут затронуты предлагаемым правовым регулированием, оценка количества таких субъектов</w:t>
      </w:r>
    </w:p>
    <w:tbl>
      <w:tblPr>
        <w:tblW w:w="502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4115"/>
        <w:gridCol w:w="576"/>
        <w:gridCol w:w="3874"/>
        <w:gridCol w:w="16"/>
      </w:tblGrid>
      <w:tr w:rsidR="002E5ADC" w:rsidTr="002E5ADC">
        <w:trPr>
          <w:trHeight w:val="55"/>
        </w:trPr>
        <w:tc>
          <w:tcPr>
            <w:tcW w:w="488"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val="en-US" w:eastAsia="en-US"/>
              </w:rPr>
              <w:t>7</w:t>
            </w:r>
            <w:r>
              <w:rPr>
                <w:rFonts w:eastAsia="Calibri"/>
                <w:sz w:val="24"/>
                <w:szCs w:val="24"/>
                <w:lang w:eastAsia="en-US"/>
              </w:rPr>
              <w:t>.1.</w:t>
            </w:r>
          </w:p>
        </w:tc>
        <w:tc>
          <w:tcPr>
            <w:tcW w:w="2245"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eastAsia="en-US"/>
              </w:rPr>
              <w:t>Группа участников отношений:</w:t>
            </w:r>
          </w:p>
        </w:tc>
        <w:tc>
          <w:tcPr>
            <w:tcW w:w="126"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val="en-US" w:eastAsia="en-US"/>
              </w:rPr>
              <w:t>7</w:t>
            </w:r>
            <w:r>
              <w:rPr>
                <w:rFonts w:eastAsia="Calibri"/>
                <w:sz w:val="24"/>
                <w:szCs w:val="24"/>
                <w:lang w:eastAsia="en-US"/>
              </w:rPr>
              <w:t>.2.</w:t>
            </w:r>
          </w:p>
        </w:tc>
        <w:tc>
          <w:tcPr>
            <w:tcW w:w="2142" w:type="pct"/>
            <w:gridSpan w:val="2"/>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eastAsia="en-US"/>
              </w:rPr>
              <w:t>Оценка количества участников отношений:</w:t>
            </w:r>
          </w:p>
        </w:tc>
      </w:tr>
      <w:tr w:rsidR="002E5ADC" w:rsidTr="002E5ADC">
        <w:trPr>
          <w:gridAfter w:val="1"/>
          <w:wAfter w:w="25" w:type="pct"/>
          <w:trHeight w:val="814"/>
        </w:trPr>
        <w:tc>
          <w:tcPr>
            <w:tcW w:w="2732" w:type="pct"/>
            <w:gridSpan w:val="2"/>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sz w:val="24"/>
                <w:szCs w:val="24"/>
                <w:lang w:eastAsia="en-US"/>
              </w:rPr>
              <w:t xml:space="preserve">Юридические лица, физические лица </w:t>
            </w:r>
          </w:p>
        </w:tc>
        <w:tc>
          <w:tcPr>
            <w:tcW w:w="2243" w:type="pct"/>
            <w:gridSpan w:val="2"/>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sz w:val="24"/>
                <w:szCs w:val="24"/>
                <w:lang w:eastAsia="en-US"/>
              </w:rPr>
              <w:t>Неограниченный круг лиц</w:t>
            </w:r>
          </w:p>
        </w:tc>
      </w:tr>
      <w:tr w:rsidR="002E5ADC" w:rsidTr="002E5ADC">
        <w:trPr>
          <w:gridAfter w:val="1"/>
          <w:wAfter w:w="25" w:type="pct"/>
          <w:trHeight w:val="52"/>
        </w:trPr>
        <w:tc>
          <w:tcPr>
            <w:tcW w:w="2732" w:type="pct"/>
            <w:gridSpan w:val="2"/>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eastAsia="en-US"/>
              </w:rPr>
              <w:t>Администрация Нижневартовского района</w:t>
            </w:r>
          </w:p>
        </w:tc>
        <w:tc>
          <w:tcPr>
            <w:tcW w:w="2243" w:type="pct"/>
            <w:gridSpan w:val="2"/>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eastAsia="en-US"/>
              </w:rPr>
              <w:t>1</w:t>
            </w:r>
          </w:p>
        </w:tc>
      </w:tr>
      <w:tr w:rsidR="002E5ADC" w:rsidTr="002E5ADC">
        <w:trPr>
          <w:gridAfter w:val="1"/>
          <w:wAfter w:w="25" w:type="pct"/>
        </w:trPr>
        <w:tc>
          <w:tcPr>
            <w:tcW w:w="488" w:type="pct"/>
            <w:tcBorders>
              <w:top w:val="single" w:sz="4" w:space="0" w:color="auto"/>
              <w:left w:val="single" w:sz="4" w:space="0" w:color="auto"/>
              <w:bottom w:val="single" w:sz="4" w:space="0" w:color="auto"/>
              <w:right w:val="single" w:sz="4" w:space="0" w:color="auto"/>
            </w:tcBorders>
            <w:hideMark/>
          </w:tcPr>
          <w:p w:rsidR="002E5ADC" w:rsidRDefault="002E5ADC">
            <w:pPr>
              <w:rPr>
                <w:rFonts w:eastAsia="Calibri"/>
                <w:sz w:val="24"/>
                <w:szCs w:val="24"/>
                <w:lang w:eastAsia="en-US"/>
              </w:rPr>
            </w:pPr>
            <w:r>
              <w:rPr>
                <w:rFonts w:eastAsia="Calibri"/>
                <w:sz w:val="24"/>
                <w:szCs w:val="24"/>
                <w:lang w:val="en-US" w:eastAsia="en-US"/>
              </w:rPr>
              <w:t>7</w:t>
            </w:r>
            <w:r>
              <w:rPr>
                <w:rFonts w:eastAsia="Calibri"/>
                <w:sz w:val="24"/>
                <w:szCs w:val="24"/>
                <w:lang w:eastAsia="en-US"/>
              </w:rPr>
              <w:t>.</w:t>
            </w:r>
            <w:r>
              <w:rPr>
                <w:rFonts w:eastAsia="Calibri"/>
                <w:sz w:val="24"/>
                <w:szCs w:val="24"/>
                <w:lang w:val="en-US" w:eastAsia="en-US"/>
              </w:rPr>
              <w:t>3</w:t>
            </w:r>
            <w:r>
              <w:rPr>
                <w:rFonts w:eastAsia="Calibri"/>
                <w:sz w:val="24"/>
                <w:szCs w:val="24"/>
                <w:lang w:eastAsia="en-US"/>
              </w:rPr>
              <w:t>.</w:t>
            </w:r>
          </w:p>
        </w:tc>
        <w:tc>
          <w:tcPr>
            <w:tcW w:w="4487" w:type="pct"/>
            <w:gridSpan w:val="3"/>
            <w:tcBorders>
              <w:top w:val="single" w:sz="4" w:space="0" w:color="auto"/>
              <w:left w:val="single" w:sz="4" w:space="0" w:color="auto"/>
              <w:bottom w:val="single" w:sz="4" w:space="0" w:color="auto"/>
              <w:right w:val="single" w:sz="4" w:space="0" w:color="auto"/>
            </w:tcBorders>
          </w:tcPr>
          <w:p w:rsidR="002E5ADC" w:rsidRDefault="002E5ADC">
            <w:pPr>
              <w:pBdr>
                <w:bottom w:val="single" w:sz="4" w:space="1" w:color="auto"/>
              </w:pBdr>
              <w:jc w:val="both"/>
              <w:rPr>
                <w:sz w:val="24"/>
                <w:szCs w:val="24"/>
                <w:lang w:eastAsia="en-US"/>
              </w:rPr>
            </w:pPr>
            <w:r>
              <w:rPr>
                <w:sz w:val="24"/>
                <w:szCs w:val="24"/>
                <w:lang w:eastAsia="en-US"/>
              </w:rPr>
              <w:t xml:space="preserve">Источники данных: Реестр организаций, осуществляющих традиционную хозяйственную деятельность коренных малочисленных народов Севера в Ханты – Мансийском автономном округе – Югре, сформированный в соответствии с Порядком, утвержденным постановлением Правительства Ханты – Мансийского автономного округа – Югры от 6 апреля 2007 года № 85-п «О реестре организаций, осуществляющих традиционную хозяйственную деятельность коренных малочисленных народов Севера в Ханты – Мансийском автономном округе – Югре»; </w:t>
            </w:r>
          </w:p>
          <w:p w:rsidR="002E5ADC" w:rsidRDefault="002E5ADC">
            <w:pPr>
              <w:pBdr>
                <w:bottom w:val="single" w:sz="4" w:space="1" w:color="auto"/>
              </w:pBdr>
              <w:jc w:val="both"/>
              <w:rPr>
                <w:sz w:val="24"/>
                <w:szCs w:val="24"/>
                <w:lang w:eastAsia="en-US"/>
              </w:rPr>
            </w:pPr>
            <w:r>
              <w:rPr>
                <w:sz w:val="24"/>
                <w:szCs w:val="24"/>
                <w:lang w:eastAsia="en-US"/>
              </w:rPr>
              <w:t>отдел по развитию коренных малочисленных народов Севера управления культуры и спорта администрации Нижневартовского района</w:t>
            </w:r>
          </w:p>
          <w:p w:rsidR="002E5ADC" w:rsidRDefault="002E5ADC">
            <w:pPr>
              <w:pStyle w:val="ConsPlusTitle0"/>
              <w:spacing w:line="276" w:lineRule="auto"/>
              <w:rPr>
                <w:rFonts w:ascii="Times New Roman" w:eastAsia="Calibri" w:hAnsi="Times New Roman"/>
                <w:b w:val="0"/>
                <w:sz w:val="24"/>
                <w:szCs w:val="24"/>
              </w:rPr>
            </w:pPr>
          </w:p>
        </w:tc>
      </w:tr>
    </w:tbl>
    <w:p w:rsidR="002E5ADC" w:rsidRDefault="002E5ADC" w:rsidP="002E5ADC">
      <w:pPr>
        <w:jc w:val="center"/>
        <w:rPr>
          <w:sz w:val="24"/>
          <w:szCs w:val="24"/>
        </w:rPr>
      </w:pPr>
    </w:p>
    <w:p w:rsidR="002E5ADC" w:rsidRDefault="002E5ADC" w:rsidP="002E5ADC">
      <w:pPr>
        <w:spacing w:before="240"/>
        <w:jc w:val="center"/>
        <w:rPr>
          <w:sz w:val="24"/>
          <w:szCs w:val="24"/>
        </w:rPr>
      </w:pPr>
      <w:r>
        <w:rPr>
          <w:sz w:val="24"/>
          <w:szCs w:val="24"/>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116"/>
        <w:gridCol w:w="3112"/>
      </w:tblGrid>
      <w:tr w:rsidR="002E5ADC" w:rsidTr="002E5ADC">
        <w:tc>
          <w:tcPr>
            <w:tcW w:w="1726" w:type="pct"/>
            <w:tcBorders>
              <w:top w:val="single" w:sz="4" w:space="0" w:color="auto"/>
              <w:left w:val="single" w:sz="4" w:space="0" w:color="auto"/>
              <w:bottom w:val="single" w:sz="4" w:space="0" w:color="auto"/>
              <w:right w:val="single" w:sz="4" w:space="0" w:color="auto"/>
            </w:tcBorders>
            <w:hideMark/>
          </w:tcPr>
          <w:p w:rsidR="002E5ADC" w:rsidRDefault="002E5ADC">
            <w:pPr>
              <w:jc w:val="center"/>
              <w:rPr>
                <w:sz w:val="24"/>
                <w:szCs w:val="24"/>
                <w:lang w:eastAsia="en-US"/>
              </w:rPr>
            </w:pPr>
            <w:r>
              <w:rPr>
                <w:sz w:val="24"/>
                <w:szCs w:val="24"/>
                <w:lang w:eastAsia="en-US"/>
              </w:rPr>
              <w:t>8.1. Описание новых или изменения существующих функций, полномочий, обязанностей или прав</w:t>
            </w:r>
          </w:p>
        </w:tc>
        <w:tc>
          <w:tcPr>
            <w:tcW w:w="1638" w:type="pct"/>
            <w:tcBorders>
              <w:top w:val="single" w:sz="4" w:space="0" w:color="auto"/>
              <w:left w:val="single" w:sz="4" w:space="0" w:color="auto"/>
              <w:bottom w:val="single" w:sz="4" w:space="0" w:color="auto"/>
              <w:right w:val="single" w:sz="4" w:space="0" w:color="auto"/>
            </w:tcBorders>
          </w:tcPr>
          <w:p w:rsidR="002E5ADC" w:rsidRDefault="002E5ADC">
            <w:pPr>
              <w:tabs>
                <w:tab w:val="center" w:pos="1558"/>
                <w:tab w:val="left" w:pos="2208"/>
              </w:tabs>
              <w:jc w:val="center"/>
              <w:rPr>
                <w:sz w:val="24"/>
                <w:szCs w:val="24"/>
                <w:lang w:val="en-US" w:eastAsia="en-US"/>
              </w:rPr>
            </w:pPr>
            <w:r>
              <w:rPr>
                <w:sz w:val="24"/>
                <w:szCs w:val="24"/>
                <w:lang w:val="en-US" w:eastAsia="en-US"/>
              </w:rPr>
              <w:t xml:space="preserve">8.2. </w:t>
            </w:r>
            <w:proofErr w:type="spellStart"/>
            <w:r>
              <w:rPr>
                <w:sz w:val="24"/>
                <w:szCs w:val="24"/>
                <w:lang w:val="en-US" w:eastAsia="en-US"/>
              </w:rPr>
              <w:t>Порядок</w:t>
            </w:r>
            <w:proofErr w:type="spellEnd"/>
            <w:r>
              <w:rPr>
                <w:sz w:val="24"/>
                <w:szCs w:val="24"/>
                <w:lang w:val="en-US" w:eastAsia="en-US"/>
              </w:rPr>
              <w:t xml:space="preserve">   </w:t>
            </w:r>
            <w:proofErr w:type="spellStart"/>
            <w:r>
              <w:rPr>
                <w:sz w:val="24"/>
                <w:szCs w:val="24"/>
                <w:lang w:val="en-US" w:eastAsia="en-US"/>
              </w:rPr>
              <w:t>реализации</w:t>
            </w:r>
            <w:proofErr w:type="spellEnd"/>
          </w:p>
          <w:p w:rsidR="002E5ADC" w:rsidRDefault="002E5ADC">
            <w:pPr>
              <w:jc w:val="center"/>
              <w:rPr>
                <w:sz w:val="24"/>
                <w:szCs w:val="24"/>
                <w:lang w:val="en-US" w:eastAsia="en-US"/>
              </w:rPr>
            </w:pPr>
          </w:p>
          <w:p w:rsidR="002E5ADC" w:rsidRDefault="002E5ADC">
            <w:pPr>
              <w:tabs>
                <w:tab w:val="left" w:pos="1056"/>
              </w:tabs>
              <w:jc w:val="center"/>
              <w:rPr>
                <w:sz w:val="24"/>
                <w:szCs w:val="24"/>
                <w:lang w:val="en-US" w:eastAsia="en-US"/>
              </w:rPr>
            </w:pPr>
          </w:p>
        </w:tc>
        <w:tc>
          <w:tcPr>
            <w:tcW w:w="1636" w:type="pct"/>
            <w:tcBorders>
              <w:top w:val="single" w:sz="4" w:space="0" w:color="auto"/>
              <w:left w:val="single" w:sz="4" w:space="0" w:color="auto"/>
              <w:bottom w:val="single" w:sz="4" w:space="0" w:color="auto"/>
              <w:right w:val="single" w:sz="4" w:space="0" w:color="auto"/>
            </w:tcBorders>
            <w:hideMark/>
          </w:tcPr>
          <w:p w:rsidR="002E5ADC" w:rsidRDefault="002E5ADC">
            <w:pPr>
              <w:jc w:val="center"/>
              <w:rPr>
                <w:sz w:val="24"/>
                <w:szCs w:val="24"/>
                <w:lang w:eastAsia="en-US"/>
              </w:rPr>
            </w:pPr>
            <w:r>
              <w:rPr>
                <w:sz w:val="24"/>
                <w:szCs w:val="24"/>
                <w:lang w:eastAsia="en-US"/>
              </w:rPr>
              <w:t>8.3. Оценка изменения трудозатрат и (или) потребностей в иных ресурсах</w:t>
            </w:r>
          </w:p>
        </w:tc>
      </w:tr>
      <w:tr w:rsidR="002E5ADC" w:rsidTr="002E5ADC">
        <w:trPr>
          <w:trHeight w:val="416"/>
        </w:trPr>
        <w:tc>
          <w:tcPr>
            <w:tcW w:w="5000" w:type="pct"/>
            <w:gridSpan w:val="3"/>
            <w:tcBorders>
              <w:top w:val="single" w:sz="4" w:space="0" w:color="auto"/>
              <w:left w:val="single" w:sz="4" w:space="0" w:color="auto"/>
              <w:bottom w:val="single" w:sz="4" w:space="0" w:color="auto"/>
              <w:right w:val="single" w:sz="4" w:space="0" w:color="auto"/>
            </w:tcBorders>
            <w:hideMark/>
          </w:tcPr>
          <w:p w:rsidR="002E5ADC" w:rsidRDefault="002E5ADC">
            <w:pPr>
              <w:pBdr>
                <w:bottom w:val="single" w:sz="4" w:space="1" w:color="auto"/>
              </w:pBdr>
              <w:jc w:val="both"/>
              <w:rPr>
                <w:sz w:val="24"/>
                <w:szCs w:val="24"/>
                <w:lang w:eastAsia="en-US"/>
              </w:rPr>
            </w:pPr>
            <w:r>
              <w:rPr>
                <w:sz w:val="24"/>
                <w:szCs w:val="24"/>
                <w:lang w:eastAsia="en-US"/>
              </w:rPr>
              <w:t>Наименование органа: отдел по развитию коренных малочисленных народов Севера управления культуры и спорта администрации Нижневартовского района</w:t>
            </w:r>
          </w:p>
        </w:tc>
      </w:tr>
      <w:tr w:rsidR="002E5ADC" w:rsidTr="002E5ADC">
        <w:tc>
          <w:tcPr>
            <w:tcW w:w="1726" w:type="pct"/>
            <w:tcBorders>
              <w:top w:val="single" w:sz="4" w:space="0" w:color="auto"/>
              <w:left w:val="single" w:sz="4" w:space="0" w:color="auto"/>
              <w:bottom w:val="single" w:sz="4" w:space="0" w:color="auto"/>
              <w:right w:val="single" w:sz="4" w:space="0" w:color="auto"/>
            </w:tcBorders>
            <w:hideMark/>
          </w:tcPr>
          <w:p w:rsidR="002E5ADC" w:rsidRDefault="002E5ADC">
            <w:pPr>
              <w:jc w:val="both"/>
              <w:rPr>
                <w:sz w:val="24"/>
                <w:szCs w:val="24"/>
                <w:lang w:eastAsia="en-US"/>
              </w:rPr>
            </w:pPr>
            <w:r>
              <w:rPr>
                <w:sz w:val="24"/>
                <w:szCs w:val="24"/>
                <w:lang w:eastAsia="en-US"/>
              </w:rPr>
              <w:t>Предоставление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w:t>
            </w:r>
          </w:p>
          <w:p w:rsidR="002E5ADC" w:rsidRDefault="002E5ADC">
            <w:pPr>
              <w:jc w:val="both"/>
              <w:rPr>
                <w:rFonts w:eastAsia="Calibri"/>
                <w:sz w:val="24"/>
                <w:szCs w:val="24"/>
                <w:lang w:eastAsia="en-US"/>
              </w:rPr>
            </w:pPr>
            <w:proofErr w:type="gramStart"/>
            <w:r>
              <w:rPr>
                <w:sz w:val="24"/>
                <w:szCs w:val="24"/>
                <w:lang w:eastAsia="en-US"/>
              </w:rPr>
              <w:t>Предоставление  субсидий</w:t>
            </w:r>
            <w:proofErr w:type="gramEnd"/>
            <w:r>
              <w:rPr>
                <w:sz w:val="24"/>
                <w:szCs w:val="24"/>
                <w:lang w:eastAsia="en-US"/>
              </w:rPr>
              <w:t xml:space="preserve"> на обустройство </w:t>
            </w:r>
            <w:r>
              <w:rPr>
                <w:rFonts w:eastAsia="Calibri"/>
                <w:sz w:val="24"/>
                <w:szCs w:val="24"/>
                <w:lang w:eastAsia="en-US"/>
              </w:rPr>
              <w:t xml:space="preserve">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2E5ADC" w:rsidRDefault="002E5ADC">
            <w:pPr>
              <w:jc w:val="both"/>
              <w:rPr>
                <w:rFonts w:eastAsia="Calibri"/>
                <w:sz w:val="24"/>
                <w:szCs w:val="24"/>
                <w:lang w:eastAsia="en-US"/>
              </w:rPr>
            </w:pPr>
            <w:r>
              <w:rPr>
                <w:rFonts w:eastAsia="Calibri"/>
                <w:sz w:val="24"/>
                <w:szCs w:val="24"/>
                <w:lang w:eastAsia="en-US"/>
              </w:rPr>
              <w:t xml:space="preserve"> субсидий на продукцию охоты.</w:t>
            </w:r>
          </w:p>
          <w:p w:rsidR="002E5ADC" w:rsidRDefault="002E5ADC">
            <w:pPr>
              <w:jc w:val="both"/>
              <w:rPr>
                <w:rFonts w:eastAsia="Calibri"/>
                <w:sz w:val="24"/>
                <w:szCs w:val="24"/>
                <w:lang w:eastAsia="en-US"/>
              </w:rPr>
            </w:pPr>
            <w:r>
              <w:rPr>
                <w:rFonts w:eastAsia="Calibri"/>
                <w:sz w:val="24"/>
                <w:szCs w:val="24"/>
                <w:lang w:eastAsia="en-US"/>
              </w:rPr>
              <w:t xml:space="preserve">Предоставление компенсации расходов на оплату обучения </w:t>
            </w:r>
            <w:r>
              <w:rPr>
                <w:rFonts w:eastAsia="Calibri"/>
                <w:sz w:val="24"/>
                <w:szCs w:val="24"/>
                <w:lang w:eastAsia="en-US"/>
              </w:rPr>
              <w:lastRenderedPageBreak/>
              <w:t>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 компенсации расходов на приобретение северных оленей, компенсации расходов на приобретение материально – технических средств.</w:t>
            </w:r>
          </w:p>
          <w:p w:rsidR="002E5ADC" w:rsidRDefault="002E5ADC">
            <w:pPr>
              <w:jc w:val="both"/>
              <w:rPr>
                <w:sz w:val="24"/>
                <w:szCs w:val="24"/>
                <w:lang w:eastAsia="en-US"/>
              </w:rPr>
            </w:pPr>
            <w:r>
              <w:rPr>
                <w:sz w:val="24"/>
                <w:szCs w:val="24"/>
                <w:lang w:eastAsia="en-US"/>
              </w:rPr>
              <w:t xml:space="preserve">Предоставление </w:t>
            </w:r>
            <w:r>
              <w:rPr>
                <w:rFonts w:eastAsia="Calibri"/>
                <w:sz w:val="24"/>
                <w:szCs w:val="24"/>
                <w:lang w:eastAsia="en-US"/>
              </w:rPr>
              <w:t>субсидий на возмещение затрат на оплату коммунальных услуг, понесенных в ходе заготовки и переработки продукции традиционной хозяйственной деятельности.</w:t>
            </w:r>
          </w:p>
        </w:tc>
        <w:tc>
          <w:tcPr>
            <w:tcW w:w="1638" w:type="pct"/>
            <w:tcBorders>
              <w:top w:val="single" w:sz="4" w:space="0" w:color="auto"/>
              <w:left w:val="single" w:sz="4" w:space="0" w:color="auto"/>
              <w:bottom w:val="single" w:sz="4" w:space="0" w:color="auto"/>
              <w:right w:val="single" w:sz="4" w:space="0" w:color="auto"/>
            </w:tcBorders>
            <w:hideMark/>
          </w:tcPr>
          <w:p w:rsidR="002E5ADC" w:rsidRDefault="002E5ADC">
            <w:pPr>
              <w:jc w:val="both"/>
              <w:rPr>
                <w:sz w:val="24"/>
                <w:szCs w:val="24"/>
                <w:lang w:eastAsia="en-US"/>
              </w:rPr>
            </w:pPr>
            <w:r>
              <w:rPr>
                <w:sz w:val="24"/>
                <w:szCs w:val="24"/>
                <w:lang w:eastAsia="en-US"/>
              </w:rPr>
              <w:lastRenderedPageBreak/>
              <w:t>В соответствии с:</w:t>
            </w:r>
          </w:p>
          <w:p w:rsidR="002E5ADC" w:rsidRDefault="002E5ADC">
            <w:pPr>
              <w:jc w:val="both"/>
              <w:rPr>
                <w:sz w:val="24"/>
                <w:szCs w:val="24"/>
                <w:lang w:eastAsia="en-US"/>
              </w:rPr>
            </w:pPr>
            <w:r>
              <w:rPr>
                <w:sz w:val="24"/>
                <w:szCs w:val="24"/>
                <w:lang w:eastAsia="en-US"/>
              </w:rPr>
              <w:t xml:space="preserve"> Порядком предоставления единовременной финансовой помощи.</w:t>
            </w:r>
          </w:p>
          <w:p w:rsidR="002E5ADC" w:rsidRDefault="002E5ADC">
            <w:pPr>
              <w:jc w:val="both"/>
              <w:rPr>
                <w:rFonts w:eastAsia="Calibri"/>
                <w:sz w:val="24"/>
                <w:szCs w:val="24"/>
                <w:lang w:eastAsia="en-US"/>
              </w:rPr>
            </w:pPr>
            <w:r>
              <w:rPr>
                <w:sz w:val="24"/>
                <w:szCs w:val="24"/>
                <w:lang w:eastAsia="en-US"/>
              </w:rPr>
              <w:t xml:space="preserve">Порядком </w:t>
            </w:r>
            <w:r>
              <w:rPr>
                <w:rFonts w:eastAsia="Calibri"/>
                <w:sz w:val="24"/>
                <w:szCs w:val="24"/>
                <w:lang w:eastAsia="en-US"/>
              </w:rPr>
              <w:t>на предоставление субсидий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2E5ADC" w:rsidRDefault="002E5ADC">
            <w:pPr>
              <w:jc w:val="both"/>
              <w:rPr>
                <w:rFonts w:eastAsia="Calibri"/>
                <w:sz w:val="24"/>
                <w:szCs w:val="24"/>
                <w:lang w:eastAsia="en-US"/>
              </w:rPr>
            </w:pPr>
            <w:r>
              <w:rPr>
                <w:rFonts w:eastAsia="Calibri"/>
                <w:sz w:val="24"/>
                <w:szCs w:val="24"/>
                <w:lang w:eastAsia="en-US"/>
              </w:rPr>
              <w:t>Порядком предоставления субсидий на продукцию охоты;</w:t>
            </w:r>
          </w:p>
          <w:p w:rsidR="002E5ADC" w:rsidRDefault="002E5ADC">
            <w:pPr>
              <w:jc w:val="both"/>
              <w:rPr>
                <w:rFonts w:eastAsia="Calibri"/>
                <w:sz w:val="24"/>
                <w:szCs w:val="24"/>
                <w:lang w:eastAsia="en-US"/>
              </w:rPr>
            </w:pPr>
            <w:r>
              <w:rPr>
                <w:rFonts w:eastAsia="Calibri"/>
                <w:sz w:val="24"/>
                <w:szCs w:val="24"/>
                <w:lang w:eastAsia="en-US"/>
              </w:rPr>
              <w:t xml:space="preserve">Порядком предоставления компенсации расходов на оплату обучения правилам безопасного обращения с </w:t>
            </w:r>
            <w:r>
              <w:rPr>
                <w:rFonts w:eastAsia="Calibri"/>
                <w:sz w:val="24"/>
                <w:szCs w:val="24"/>
                <w:lang w:eastAsia="en-US"/>
              </w:rPr>
              <w:lastRenderedPageBreak/>
              <w:t>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w:t>
            </w:r>
          </w:p>
          <w:p w:rsidR="002E5ADC" w:rsidRDefault="002E5ADC">
            <w:pPr>
              <w:jc w:val="both"/>
              <w:rPr>
                <w:rFonts w:eastAsia="Calibri"/>
                <w:sz w:val="24"/>
                <w:szCs w:val="24"/>
                <w:lang w:eastAsia="en-US"/>
              </w:rPr>
            </w:pPr>
            <w:r>
              <w:rPr>
                <w:rFonts w:eastAsia="Calibri"/>
                <w:sz w:val="24"/>
                <w:szCs w:val="24"/>
                <w:lang w:eastAsia="en-US"/>
              </w:rPr>
              <w:t>Порядком предоставления компенсации расходов на приобретение северных оленей;</w:t>
            </w:r>
          </w:p>
          <w:p w:rsidR="002E5ADC" w:rsidRDefault="002E5ADC">
            <w:pPr>
              <w:jc w:val="both"/>
              <w:rPr>
                <w:rFonts w:eastAsia="Calibri"/>
                <w:sz w:val="24"/>
                <w:szCs w:val="24"/>
                <w:lang w:eastAsia="en-US"/>
              </w:rPr>
            </w:pPr>
            <w:r>
              <w:rPr>
                <w:rFonts w:eastAsia="Calibri"/>
                <w:sz w:val="24"/>
                <w:szCs w:val="24"/>
                <w:lang w:eastAsia="en-US"/>
              </w:rPr>
              <w:t>Порядком предоставления компенсации расходов на приобретение материально – технических средств;</w:t>
            </w:r>
          </w:p>
          <w:p w:rsidR="002E5ADC" w:rsidRDefault="002E5ADC">
            <w:pPr>
              <w:jc w:val="both"/>
              <w:rPr>
                <w:sz w:val="24"/>
                <w:szCs w:val="24"/>
                <w:lang w:eastAsia="en-US"/>
              </w:rPr>
            </w:pPr>
            <w:r>
              <w:rPr>
                <w:sz w:val="24"/>
                <w:szCs w:val="24"/>
                <w:lang w:eastAsia="en-US"/>
              </w:rPr>
              <w:t xml:space="preserve">Порядком предоставления </w:t>
            </w:r>
            <w:r>
              <w:rPr>
                <w:rFonts w:eastAsia="Calibri"/>
                <w:sz w:val="24"/>
                <w:szCs w:val="24"/>
                <w:lang w:eastAsia="en-US"/>
              </w:rPr>
              <w:t>субсидий на возмещение затрат на оплату коммунальных услуг, понесенных в ходе заготовки и переработки продукции традиционной хозяйственной деятельности</w:t>
            </w:r>
          </w:p>
        </w:tc>
        <w:tc>
          <w:tcPr>
            <w:tcW w:w="1636" w:type="pct"/>
            <w:tcBorders>
              <w:top w:val="single" w:sz="4" w:space="0" w:color="auto"/>
              <w:left w:val="single" w:sz="4" w:space="0" w:color="auto"/>
              <w:bottom w:val="single" w:sz="4" w:space="0" w:color="auto"/>
              <w:right w:val="single" w:sz="4" w:space="0" w:color="auto"/>
            </w:tcBorders>
            <w:hideMark/>
          </w:tcPr>
          <w:p w:rsidR="002E5ADC" w:rsidRDefault="002E5ADC">
            <w:pPr>
              <w:pBdr>
                <w:bottom w:val="single" w:sz="4" w:space="1" w:color="auto"/>
              </w:pBdr>
              <w:jc w:val="both"/>
              <w:rPr>
                <w:sz w:val="24"/>
                <w:szCs w:val="24"/>
                <w:lang w:eastAsia="en-US"/>
              </w:rPr>
            </w:pPr>
            <w:r>
              <w:rPr>
                <w:bCs/>
                <w:sz w:val="24"/>
                <w:szCs w:val="24"/>
                <w:lang w:eastAsia="en-US"/>
              </w:rPr>
              <w:lastRenderedPageBreak/>
              <w:t xml:space="preserve">Реализация полномочий осуществляется в пределах штатной численности отдела </w:t>
            </w:r>
            <w:r>
              <w:rPr>
                <w:sz w:val="24"/>
                <w:szCs w:val="24"/>
                <w:lang w:eastAsia="en-US"/>
              </w:rPr>
              <w:t>по развитию коренных малочисленных народов Севера управления культуры и спорта администрации Нижневартовского района</w:t>
            </w:r>
          </w:p>
        </w:tc>
      </w:tr>
    </w:tbl>
    <w:p w:rsidR="002E5ADC" w:rsidRDefault="002E5ADC" w:rsidP="002E5ADC">
      <w:pPr>
        <w:rPr>
          <w:sz w:val="24"/>
          <w:szCs w:val="24"/>
        </w:rPr>
      </w:pPr>
    </w:p>
    <w:p w:rsidR="002E5ADC" w:rsidRDefault="002E5ADC" w:rsidP="002E5ADC">
      <w:pPr>
        <w:jc w:val="center"/>
        <w:rPr>
          <w:sz w:val="24"/>
          <w:szCs w:val="24"/>
        </w:rPr>
      </w:pPr>
      <w:r>
        <w:rPr>
          <w:sz w:val="24"/>
          <w:szCs w:val="24"/>
        </w:rPr>
        <w:t xml:space="preserve">9. Оценка соответствующих расходов бюджета муниципального образования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415"/>
        <w:gridCol w:w="756"/>
        <w:gridCol w:w="2897"/>
        <w:gridCol w:w="2380"/>
      </w:tblGrid>
      <w:tr w:rsidR="002E5ADC" w:rsidTr="002E5ADC">
        <w:tc>
          <w:tcPr>
            <w:tcW w:w="1731" w:type="pct"/>
            <w:gridSpan w:val="2"/>
            <w:tcBorders>
              <w:top w:val="single" w:sz="4" w:space="0" w:color="auto"/>
              <w:left w:val="single" w:sz="4" w:space="0" w:color="auto"/>
              <w:bottom w:val="single" w:sz="4" w:space="0" w:color="auto"/>
              <w:right w:val="single" w:sz="4" w:space="0" w:color="auto"/>
            </w:tcBorders>
            <w:hideMark/>
          </w:tcPr>
          <w:p w:rsidR="002E5ADC" w:rsidRDefault="002E5ADC">
            <w:pPr>
              <w:jc w:val="center"/>
              <w:rPr>
                <w:sz w:val="24"/>
                <w:szCs w:val="24"/>
                <w:lang w:eastAsia="en-US"/>
              </w:rPr>
            </w:pPr>
            <w:r>
              <w:rPr>
                <w:sz w:val="24"/>
                <w:szCs w:val="24"/>
                <w:lang w:eastAsia="en-US"/>
              </w:rPr>
              <w:t>9.1. Наименование новой или изменяемой функции, полномочия, обязанности или права</w:t>
            </w:r>
          </w:p>
        </w:tc>
        <w:tc>
          <w:tcPr>
            <w:tcW w:w="1982" w:type="pct"/>
            <w:gridSpan w:val="2"/>
            <w:tcBorders>
              <w:top w:val="single" w:sz="4" w:space="0" w:color="auto"/>
              <w:left w:val="single" w:sz="4" w:space="0" w:color="auto"/>
              <w:bottom w:val="single" w:sz="4" w:space="0" w:color="auto"/>
              <w:right w:val="single" w:sz="4" w:space="0" w:color="auto"/>
            </w:tcBorders>
            <w:hideMark/>
          </w:tcPr>
          <w:p w:rsidR="002E5ADC" w:rsidRDefault="002E5ADC">
            <w:pPr>
              <w:jc w:val="center"/>
              <w:rPr>
                <w:sz w:val="24"/>
                <w:szCs w:val="24"/>
                <w:lang w:eastAsia="en-US"/>
              </w:rPr>
            </w:pPr>
            <w:r>
              <w:rPr>
                <w:sz w:val="24"/>
                <w:szCs w:val="24"/>
                <w:lang w:eastAsia="en-US"/>
              </w:rPr>
              <w:t>9.2. Описание видов расходов бюджета муниципального образования</w:t>
            </w:r>
          </w:p>
        </w:tc>
        <w:tc>
          <w:tcPr>
            <w:tcW w:w="1280" w:type="pct"/>
            <w:tcBorders>
              <w:top w:val="single" w:sz="4" w:space="0" w:color="auto"/>
              <w:left w:val="single" w:sz="4" w:space="0" w:color="auto"/>
              <w:bottom w:val="single" w:sz="4" w:space="0" w:color="auto"/>
              <w:right w:val="single" w:sz="4" w:space="0" w:color="auto"/>
            </w:tcBorders>
            <w:hideMark/>
          </w:tcPr>
          <w:p w:rsidR="002E5ADC" w:rsidRDefault="002E5ADC">
            <w:pPr>
              <w:jc w:val="center"/>
              <w:rPr>
                <w:sz w:val="24"/>
                <w:szCs w:val="24"/>
                <w:lang w:eastAsia="en-US"/>
              </w:rPr>
            </w:pPr>
            <w:r>
              <w:rPr>
                <w:sz w:val="24"/>
                <w:szCs w:val="24"/>
                <w:lang w:eastAsia="en-US"/>
              </w:rPr>
              <w:t xml:space="preserve">9.3. Количественная оценка расходов </w:t>
            </w:r>
          </w:p>
        </w:tc>
      </w:tr>
      <w:tr w:rsidR="002E5ADC" w:rsidTr="002E5ADC">
        <w:tc>
          <w:tcPr>
            <w:tcW w:w="5000" w:type="pct"/>
            <w:gridSpan w:val="5"/>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9.4.Наименование органа Администрация Нижневартовского района</w:t>
            </w:r>
          </w:p>
        </w:tc>
      </w:tr>
      <w:tr w:rsidR="002E5ADC" w:rsidTr="002E5ADC">
        <w:trPr>
          <w:cantSplit/>
          <w:trHeight w:val="628"/>
        </w:trPr>
        <w:tc>
          <w:tcPr>
            <w:tcW w:w="494" w:type="pct"/>
            <w:vMerge w:val="restar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9.4.1.</w:t>
            </w:r>
          </w:p>
        </w:tc>
        <w:tc>
          <w:tcPr>
            <w:tcW w:w="1237" w:type="pct"/>
            <w:vMerge w:val="restart"/>
            <w:tcBorders>
              <w:top w:val="single" w:sz="4" w:space="0" w:color="auto"/>
              <w:left w:val="single" w:sz="4" w:space="0" w:color="auto"/>
              <w:bottom w:val="single" w:sz="4" w:space="0" w:color="auto"/>
              <w:right w:val="single" w:sz="4" w:space="0" w:color="auto"/>
            </w:tcBorders>
            <w:hideMark/>
          </w:tcPr>
          <w:p w:rsidR="002E5ADC" w:rsidRDefault="002E5ADC">
            <w:pPr>
              <w:jc w:val="both"/>
              <w:rPr>
                <w:rFonts w:eastAsia="Calibri"/>
                <w:sz w:val="24"/>
                <w:szCs w:val="24"/>
                <w:lang w:eastAsia="en-US"/>
              </w:rPr>
            </w:pPr>
            <w:r>
              <w:rPr>
                <w:sz w:val="24"/>
                <w:szCs w:val="24"/>
                <w:lang w:eastAsia="en-US"/>
              </w:rPr>
              <w:t xml:space="preserve">Прием заявлений и выплата субсидий на обустройство </w:t>
            </w:r>
            <w:r>
              <w:rPr>
                <w:rFonts w:eastAsia="Calibri"/>
                <w:sz w:val="24"/>
                <w:szCs w:val="24"/>
                <w:lang w:eastAsia="en-US"/>
              </w:rPr>
              <w:t>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2E5ADC" w:rsidRDefault="002E5ADC">
            <w:pPr>
              <w:jc w:val="both"/>
              <w:rPr>
                <w:rFonts w:eastAsia="Calibri"/>
                <w:sz w:val="24"/>
                <w:szCs w:val="24"/>
                <w:lang w:eastAsia="en-US"/>
              </w:rPr>
            </w:pPr>
            <w:r>
              <w:rPr>
                <w:rFonts w:eastAsia="Calibri"/>
                <w:sz w:val="24"/>
                <w:szCs w:val="24"/>
                <w:lang w:eastAsia="en-US"/>
              </w:rPr>
              <w:t xml:space="preserve">субсидий на продукцию охоты, на возмещение затрат на оплату коммунальных услуг, понесенных в </w:t>
            </w:r>
            <w:r>
              <w:rPr>
                <w:rFonts w:eastAsia="Calibri"/>
                <w:sz w:val="24"/>
                <w:szCs w:val="24"/>
                <w:lang w:eastAsia="en-US"/>
              </w:rPr>
              <w:lastRenderedPageBreak/>
              <w:t>ходе заготовки и переработки продукции традиционной хозяйственной деятельности.</w:t>
            </w:r>
          </w:p>
          <w:p w:rsidR="002E5ADC" w:rsidRDefault="002E5ADC">
            <w:pPr>
              <w:jc w:val="both"/>
              <w:rPr>
                <w:rFonts w:eastAsia="Calibri"/>
                <w:sz w:val="24"/>
                <w:szCs w:val="24"/>
                <w:lang w:eastAsia="en-US"/>
              </w:rPr>
            </w:pPr>
            <w:r>
              <w:rPr>
                <w:sz w:val="24"/>
                <w:szCs w:val="24"/>
                <w:lang w:eastAsia="en-US"/>
              </w:rPr>
              <w:t xml:space="preserve">Прием заявлений и выплата </w:t>
            </w:r>
            <w:r>
              <w:rPr>
                <w:rFonts w:eastAsia="Calibri"/>
                <w:sz w:val="24"/>
                <w:szCs w:val="24"/>
                <w:lang w:eastAsia="en-US"/>
              </w:rPr>
              <w:t>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 компенсации расходов на приобретение северных оленей, компенсации расходов на приобретение материально – технических средств.</w:t>
            </w:r>
          </w:p>
          <w:p w:rsidR="002E5ADC" w:rsidRDefault="002E5ADC">
            <w:pPr>
              <w:jc w:val="both"/>
              <w:rPr>
                <w:sz w:val="24"/>
                <w:szCs w:val="24"/>
                <w:lang w:eastAsia="en-US"/>
              </w:rPr>
            </w:pPr>
            <w:r>
              <w:rPr>
                <w:sz w:val="24"/>
                <w:szCs w:val="24"/>
                <w:lang w:eastAsia="en-US"/>
              </w:rPr>
              <w:t>Прием заявлений и выплата единовременной финансовой помощи</w:t>
            </w:r>
          </w:p>
        </w:tc>
        <w:tc>
          <w:tcPr>
            <w:tcW w:w="408"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lastRenderedPageBreak/>
              <w:t>9.4.2.</w:t>
            </w:r>
          </w:p>
        </w:tc>
        <w:tc>
          <w:tcPr>
            <w:tcW w:w="1574" w:type="pct"/>
            <w:tcBorders>
              <w:top w:val="single" w:sz="4" w:space="0" w:color="auto"/>
              <w:left w:val="single" w:sz="4" w:space="0" w:color="auto"/>
              <w:bottom w:val="single" w:sz="4" w:space="0" w:color="auto"/>
              <w:right w:val="single" w:sz="4" w:space="0" w:color="auto"/>
            </w:tcBorders>
            <w:hideMark/>
          </w:tcPr>
          <w:p w:rsidR="00367419" w:rsidRDefault="002E5ADC">
            <w:pPr>
              <w:rPr>
                <w:sz w:val="24"/>
                <w:szCs w:val="24"/>
                <w:lang w:eastAsia="en-US"/>
              </w:rPr>
            </w:pPr>
            <w:r>
              <w:rPr>
                <w:sz w:val="24"/>
                <w:szCs w:val="24"/>
                <w:lang w:eastAsia="en-US"/>
              </w:rPr>
              <w:t>Всего периодические расходы за период</w:t>
            </w:r>
            <w:r w:rsidR="00367419">
              <w:rPr>
                <w:sz w:val="24"/>
                <w:szCs w:val="24"/>
                <w:lang w:eastAsia="en-US"/>
              </w:rPr>
              <w:t xml:space="preserve"> </w:t>
            </w:r>
          </w:p>
          <w:p w:rsidR="002E5ADC" w:rsidRDefault="00367419">
            <w:pPr>
              <w:rPr>
                <w:sz w:val="24"/>
                <w:szCs w:val="24"/>
                <w:lang w:eastAsia="en-US"/>
              </w:rPr>
            </w:pPr>
            <w:r>
              <w:rPr>
                <w:sz w:val="24"/>
                <w:szCs w:val="24"/>
                <w:lang w:eastAsia="en-US"/>
              </w:rPr>
              <w:t>2024-2030</w:t>
            </w:r>
            <w:r w:rsidR="002E5ADC">
              <w:rPr>
                <w:sz w:val="24"/>
                <w:szCs w:val="24"/>
                <w:lang w:eastAsia="en-US"/>
              </w:rPr>
              <w:t>:</w:t>
            </w:r>
          </w:p>
        </w:tc>
        <w:tc>
          <w:tcPr>
            <w:tcW w:w="1280" w:type="pct"/>
            <w:tcBorders>
              <w:top w:val="single" w:sz="4" w:space="0" w:color="auto"/>
              <w:left w:val="single" w:sz="4" w:space="0" w:color="auto"/>
              <w:bottom w:val="single" w:sz="4" w:space="0" w:color="auto"/>
              <w:right w:val="single" w:sz="4" w:space="0" w:color="auto"/>
            </w:tcBorders>
            <w:hideMark/>
          </w:tcPr>
          <w:p w:rsidR="00367419" w:rsidRDefault="00367419">
            <w:pPr>
              <w:rPr>
                <w:sz w:val="24"/>
                <w:szCs w:val="24"/>
                <w:lang w:eastAsia="en-US"/>
              </w:rPr>
            </w:pPr>
          </w:p>
          <w:p w:rsidR="002E5ADC" w:rsidRDefault="002E5ADC">
            <w:pPr>
              <w:rPr>
                <w:sz w:val="24"/>
                <w:szCs w:val="24"/>
                <w:lang w:eastAsia="en-US"/>
              </w:rPr>
            </w:pPr>
            <w:r>
              <w:rPr>
                <w:sz w:val="24"/>
                <w:szCs w:val="24"/>
                <w:lang w:eastAsia="en-US"/>
              </w:rPr>
              <w:t>23 564,9 тыс. руб.</w:t>
            </w:r>
          </w:p>
        </w:tc>
      </w:tr>
      <w:tr w:rsidR="002E5ADC" w:rsidTr="002E5ADC">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5ADC" w:rsidRDefault="002E5ADC">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ADC" w:rsidRDefault="002E5ADC">
            <w:pPr>
              <w:rPr>
                <w:sz w:val="24"/>
                <w:szCs w:val="24"/>
                <w:lang w:eastAsia="en-US"/>
              </w:rPr>
            </w:pPr>
          </w:p>
        </w:tc>
        <w:tc>
          <w:tcPr>
            <w:tcW w:w="408"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9.4.3.</w:t>
            </w:r>
          </w:p>
        </w:tc>
        <w:tc>
          <w:tcPr>
            <w:tcW w:w="1574"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 xml:space="preserve">Всего единовременные расходы за период____: </w:t>
            </w:r>
          </w:p>
        </w:tc>
        <w:tc>
          <w:tcPr>
            <w:tcW w:w="1280"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Не предусмотрены</w:t>
            </w:r>
          </w:p>
        </w:tc>
      </w:tr>
      <w:tr w:rsidR="002E5ADC" w:rsidTr="002E5ADC">
        <w:tc>
          <w:tcPr>
            <w:tcW w:w="494"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9.5.</w:t>
            </w:r>
          </w:p>
        </w:tc>
        <w:tc>
          <w:tcPr>
            <w:tcW w:w="4506" w:type="pct"/>
            <w:gridSpan w:val="4"/>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 xml:space="preserve">Наименование органа:  </w:t>
            </w:r>
          </w:p>
        </w:tc>
      </w:tr>
      <w:tr w:rsidR="002E5ADC" w:rsidTr="002E5ADC">
        <w:tc>
          <w:tcPr>
            <w:tcW w:w="494" w:type="pct"/>
            <w:vMerge w:val="restar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9.5.1.</w:t>
            </w:r>
          </w:p>
        </w:tc>
        <w:tc>
          <w:tcPr>
            <w:tcW w:w="1237" w:type="pct"/>
            <w:vMerge w:val="restar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w:t>
            </w:r>
          </w:p>
        </w:tc>
        <w:tc>
          <w:tcPr>
            <w:tcW w:w="408"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9.5.2.</w:t>
            </w:r>
          </w:p>
        </w:tc>
        <w:tc>
          <w:tcPr>
            <w:tcW w:w="1574"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Всего периодические расходы за период:</w:t>
            </w:r>
          </w:p>
        </w:tc>
        <w:tc>
          <w:tcPr>
            <w:tcW w:w="1280" w:type="pct"/>
            <w:tcBorders>
              <w:top w:val="single" w:sz="4" w:space="0" w:color="auto"/>
              <w:left w:val="single" w:sz="4" w:space="0" w:color="auto"/>
              <w:bottom w:val="single" w:sz="4" w:space="0" w:color="auto"/>
              <w:right w:val="single" w:sz="4" w:space="0" w:color="auto"/>
            </w:tcBorders>
            <w:hideMark/>
          </w:tcPr>
          <w:p w:rsidR="002E5ADC" w:rsidRDefault="00367419">
            <w:pPr>
              <w:rPr>
                <w:rFonts w:ascii="Calibri" w:hAnsi="Calibri"/>
                <w:sz w:val="24"/>
                <w:szCs w:val="24"/>
                <w:lang w:eastAsia="en-US"/>
              </w:rPr>
            </w:pPr>
            <w:r>
              <w:rPr>
                <w:rFonts w:ascii="Calibri" w:hAnsi="Calibri"/>
                <w:sz w:val="24"/>
                <w:szCs w:val="24"/>
                <w:lang w:eastAsia="en-US"/>
              </w:rPr>
              <w:t>-</w:t>
            </w:r>
          </w:p>
        </w:tc>
      </w:tr>
      <w:tr w:rsidR="002E5ADC" w:rsidTr="002E5ADC">
        <w:trPr>
          <w:trHeight w:val="6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5ADC" w:rsidRDefault="002E5ADC">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ADC" w:rsidRDefault="002E5ADC">
            <w:pPr>
              <w:rPr>
                <w:sz w:val="24"/>
                <w:szCs w:val="24"/>
                <w:lang w:eastAsia="en-US"/>
              </w:rPr>
            </w:pPr>
          </w:p>
        </w:tc>
        <w:tc>
          <w:tcPr>
            <w:tcW w:w="408"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9.5.3.</w:t>
            </w:r>
          </w:p>
        </w:tc>
        <w:tc>
          <w:tcPr>
            <w:tcW w:w="1574"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 xml:space="preserve">Всего единовременные расходы за период: </w:t>
            </w:r>
          </w:p>
        </w:tc>
        <w:tc>
          <w:tcPr>
            <w:tcW w:w="1280" w:type="pct"/>
            <w:tcBorders>
              <w:top w:val="single" w:sz="4" w:space="0" w:color="auto"/>
              <w:left w:val="single" w:sz="4" w:space="0" w:color="auto"/>
              <w:bottom w:val="single" w:sz="4" w:space="0" w:color="auto"/>
              <w:right w:val="single" w:sz="4" w:space="0" w:color="auto"/>
            </w:tcBorders>
            <w:hideMark/>
          </w:tcPr>
          <w:p w:rsidR="002E5ADC" w:rsidRDefault="00367419">
            <w:pPr>
              <w:rPr>
                <w:sz w:val="24"/>
                <w:szCs w:val="24"/>
                <w:lang w:eastAsia="en-US"/>
              </w:rPr>
            </w:pPr>
            <w:r>
              <w:rPr>
                <w:sz w:val="24"/>
                <w:szCs w:val="24"/>
                <w:lang w:eastAsia="en-US"/>
              </w:rPr>
              <w:t>-</w:t>
            </w:r>
          </w:p>
        </w:tc>
      </w:tr>
      <w:tr w:rsidR="002E5ADC" w:rsidTr="002E5ADC">
        <w:trPr>
          <w:trHeight w:val="399"/>
        </w:trPr>
        <w:tc>
          <w:tcPr>
            <w:tcW w:w="494"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9.6.</w:t>
            </w:r>
          </w:p>
        </w:tc>
        <w:tc>
          <w:tcPr>
            <w:tcW w:w="3219" w:type="pct"/>
            <w:gridSpan w:val="3"/>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Итого единовременные расходы за период:</w:t>
            </w:r>
          </w:p>
        </w:tc>
        <w:tc>
          <w:tcPr>
            <w:tcW w:w="1280"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Не предусмотрены</w:t>
            </w:r>
          </w:p>
        </w:tc>
      </w:tr>
      <w:tr w:rsidR="002E5ADC" w:rsidTr="002E5ADC">
        <w:trPr>
          <w:trHeight w:val="418"/>
        </w:trPr>
        <w:tc>
          <w:tcPr>
            <w:tcW w:w="494"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9.7.</w:t>
            </w:r>
          </w:p>
        </w:tc>
        <w:tc>
          <w:tcPr>
            <w:tcW w:w="3219" w:type="pct"/>
            <w:gridSpan w:val="3"/>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 xml:space="preserve">Итого периодические расходы за период: </w:t>
            </w:r>
            <w:r w:rsidR="00367419">
              <w:rPr>
                <w:sz w:val="24"/>
                <w:szCs w:val="24"/>
                <w:lang w:eastAsia="en-US"/>
              </w:rPr>
              <w:t>2024-2030</w:t>
            </w:r>
            <w:bookmarkStart w:id="0" w:name="_GoBack"/>
            <w:bookmarkEnd w:id="0"/>
          </w:p>
        </w:tc>
        <w:tc>
          <w:tcPr>
            <w:tcW w:w="1280"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23 564,9 тыс. руб.</w:t>
            </w:r>
          </w:p>
        </w:tc>
      </w:tr>
      <w:tr w:rsidR="002E5ADC" w:rsidTr="002E5ADC">
        <w:tc>
          <w:tcPr>
            <w:tcW w:w="494"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9.8.</w:t>
            </w:r>
          </w:p>
        </w:tc>
        <w:tc>
          <w:tcPr>
            <w:tcW w:w="4506" w:type="pct"/>
            <w:gridSpan w:val="4"/>
            <w:tcBorders>
              <w:top w:val="single" w:sz="4" w:space="0" w:color="auto"/>
              <w:left w:val="single" w:sz="4" w:space="0" w:color="auto"/>
              <w:bottom w:val="single" w:sz="4" w:space="0" w:color="auto"/>
              <w:right w:val="single" w:sz="4" w:space="0" w:color="auto"/>
            </w:tcBorders>
          </w:tcPr>
          <w:p w:rsidR="002E5ADC" w:rsidRDefault="002E5ADC">
            <w:pPr>
              <w:pBdr>
                <w:bottom w:val="single" w:sz="4" w:space="1" w:color="auto"/>
              </w:pBdr>
              <w:jc w:val="both"/>
              <w:rPr>
                <w:sz w:val="24"/>
                <w:szCs w:val="24"/>
                <w:lang w:eastAsia="en-US"/>
              </w:rPr>
            </w:pPr>
            <w:r>
              <w:rPr>
                <w:sz w:val="24"/>
                <w:szCs w:val="24"/>
                <w:lang w:eastAsia="en-US"/>
              </w:rPr>
              <w:t>Иные сведения о расходах бюджета муниципального образования</w:t>
            </w:r>
          </w:p>
          <w:p w:rsidR="002E5ADC" w:rsidRDefault="002E5ADC">
            <w:pPr>
              <w:pBdr>
                <w:bottom w:val="single" w:sz="4" w:space="1" w:color="auto"/>
              </w:pBdr>
              <w:rPr>
                <w:sz w:val="24"/>
                <w:szCs w:val="24"/>
                <w:lang w:eastAsia="en-US"/>
              </w:rPr>
            </w:pPr>
            <w:r>
              <w:rPr>
                <w:sz w:val="24"/>
                <w:szCs w:val="24"/>
                <w:lang w:eastAsia="en-US"/>
              </w:rPr>
              <w:t>отсутствуют</w:t>
            </w:r>
          </w:p>
          <w:p w:rsidR="002E5ADC" w:rsidRDefault="002E5ADC">
            <w:pPr>
              <w:jc w:val="center"/>
              <w:rPr>
                <w:sz w:val="20"/>
                <w:szCs w:val="20"/>
                <w:lang w:eastAsia="en-US"/>
              </w:rPr>
            </w:pPr>
          </w:p>
        </w:tc>
      </w:tr>
      <w:tr w:rsidR="002E5ADC" w:rsidTr="002E5ADC">
        <w:tc>
          <w:tcPr>
            <w:tcW w:w="494"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lastRenderedPageBreak/>
              <w:t>9.9.</w:t>
            </w:r>
          </w:p>
        </w:tc>
        <w:tc>
          <w:tcPr>
            <w:tcW w:w="4506" w:type="pct"/>
            <w:gridSpan w:val="4"/>
            <w:tcBorders>
              <w:top w:val="single" w:sz="4" w:space="0" w:color="auto"/>
              <w:left w:val="single" w:sz="4" w:space="0" w:color="auto"/>
              <w:bottom w:val="single" w:sz="4" w:space="0" w:color="auto"/>
              <w:right w:val="single" w:sz="4" w:space="0" w:color="auto"/>
            </w:tcBorders>
            <w:hideMark/>
          </w:tcPr>
          <w:p w:rsidR="002E5ADC" w:rsidRDefault="002E5ADC">
            <w:pPr>
              <w:jc w:val="both"/>
              <w:rPr>
                <w:sz w:val="24"/>
                <w:szCs w:val="24"/>
                <w:lang w:eastAsia="en-US"/>
              </w:rPr>
            </w:pPr>
            <w:r>
              <w:rPr>
                <w:sz w:val="24"/>
                <w:szCs w:val="24"/>
                <w:lang w:eastAsia="en-US"/>
              </w:rPr>
              <w:t>Источники данных</w:t>
            </w:r>
            <w:r>
              <w:rPr>
                <w:lang w:eastAsia="en-US"/>
              </w:rPr>
              <w:t xml:space="preserve"> </w:t>
            </w:r>
            <w:r>
              <w:rPr>
                <w:sz w:val="24"/>
                <w:szCs w:val="24"/>
                <w:lang w:eastAsia="en-US"/>
              </w:rPr>
              <w:t>отдел по развитию коренных малочисленных народов Севера управления культуры и спорта администрации Нижневартовского района</w:t>
            </w:r>
          </w:p>
        </w:tc>
      </w:tr>
    </w:tbl>
    <w:p w:rsidR="002E5ADC" w:rsidRDefault="002E5ADC" w:rsidP="002E5ADC">
      <w:pPr>
        <w:spacing w:before="240"/>
        <w:ind w:left="-284" w:firstLine="284"/>
        <w:jc w:val="both"/>
        <w:rPr>
          <w:sz w:val="24"/>
          <w:szCs w:val="24"/>
        </w:rPr>
      </w:pPr>
      <w:r>
        <w:rPr>
          <w:sz w:val="24"/>
          <w:szCs w:val="24"/>
        </w:rPr>
        <w:t>10. Новые преимущества,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Pr>
          <w:sz w:val="24"/>
          <w:szCs w:val="24"/>
          <w:vertAlign w:val="superscript"/>
        </w:rPr>
        <w:footnoteReference w:id="1"/>
      </w:r>
      <w:r>
        <w:rPr>
          <w:sz w:val="24"/>
          <w:szCs w:val="24"/>
        </w:rPr>
        <w:t xml:space="preserve">  </w:t>
      </w:r>
    </w:p>
    <w:p w:rsidR="002E5ADC" w:rsidRDefault="002E5ADC" w:rsidP="002E5ADC">
      <w:pPr>
        <w:spacing w:before="240"/>
        <w:jc w:val="center"/>
        <w:rPr>
          <w:sz w:val="24"/>
          <w:szCs w:val="24"/>
        </w:rPr>
      </w:pPr>
    </w:p>
    <w:tbl>
      <w:tblPr>
        <w:tblW w:w="51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2415"/>
        <w:gridCol w:w="2415"/>
        <w:gridCol w:w="2132"/>
      </w:tblGrid>
      <w:tr w:rsidR="002E5ADC" w:rsidTr="002E5ADC">
        <w:tc>
          <w:tcPr>
            <w:tcW w:w="1436" w:type="pct"/>
            <w:tcBorders>
              <w:top w:val="single" w:sz="4" w:space="0" w:color="auto"/>
              <w:left w:val="single" w:sz="4" w:space="0" w:color="auto"/>
              <w:bottom w:val="single" w:sz="4" w:space="0" w:color="auto"/>
              <w:right w:val="single" w:sz="4" w:space="0" w:color="auto"/>
            </w:tcBorders>
            <w:hideMark/>
          </w:tcPr>
          <w:p w:rsidR="002E5ADC" w:rsidRDefault="002E5ADC">
            <w:pPr>
              <w:jc w:val="center"/>
              <w:rPr>
                <w:sz w:val="24"/>
                <w:szCs w:val="24"/>
                <w:lang w:eastAsia="en-US"/>
              </w:rPr>
            </w:pPr>
            <w:r>
              <w:rPr>
                <w:sz w:val="24"/>
                <w:szCs w:val="24"/>
                <w:lang w:eastAsia="en-US"/>
              </w:rPr>
              <w:t>10.1. Группа участников отношений</w:t>
            </w:r>
          </w:p>
        </w:tc>
        <w:tc>
          <w:tcPr>
            <w:tcW w:w="1302" w:type="pct"/>
            <w:tcBorders>
              <w:top w:val="single" w:sz="4" w:space="0" w:color="auto"/>
              <w:left w:val="single" w:sz="4" w:space="0" w:color="auto"/>
              <w:bottom w:val="single" w:sz="4" w:space="0" w:color="auto"/>
              <w:right w:val="single" w:sz="4" w:space="0" w:color="auto"/>
            </w:tcBorders>
            <w:hideMark/>
          </w:tcPr>
          <w:p w:rsidR="002E5ADC" w:rsidRDefault="002E5ADC">
            <w:pPr>
              <w:jc w:val="center"/>
              <w:rPr>
                <w:sz w:val="24"/>
                <w:szCs w:val="24"/>
                <w:lang w:eastAsia="en-US"/>
              </w:rPr>
            </w:pPr>
            <w:r>
              <w:rPr>
                <w:sz w:val="24"/>
                <w:szCs w:val="24"/>
                <w:lang w:eastAsia="en-US"/>
              </w:rPr>
              <w:t>10.2. Описание новых преимуществ, обязанностей, ограничений или изменения содержания существующих обязанностей и ограничений</w:t>
            </w:r>
          </w:p>
        </w:tc>
        <w:tc>
          <w:tcPr>
            <w:tcW w:w="1002" w:type="pct"/>
            <w:tcBorders>
              <w:top w:val="single" w:sz="4" w:space="0" w:color="auto"/>
              <w:left w:val="single" w:sz="4" w:space="0" w:color="auto"/>
              <w:bottom w:val="single" w:sz="4" w:space="0" w:color="auto"/>
              <w:right w:val="single" w:sz="4" w:space="0" w:color="auto"/>
            </w:tcBorders>
            <w:hideMark/>
          </w:tcPr>
          <w:p w:rsidR="002E5ADC" w:rsidRDefault="002E5ADC">
            <w:pPr>
              <w:jc w:val="center"/>
              <w:rPr>
                <w:sz w:val="24"/>
                <w:szCs w:val="24"/>
                <w:lang w:eastAsia="en-US"/>
              </w:rPr>
            </w:pPr>
            <w:r>
              <w:rPr>
                <w:sz w:val="24"/>
                <w:szCs w:val="24"/>
                <w:lang w:eastAsia="en-US"/>
              </w:rPr>
              <w:t>10.3. Порядок организации исполнения обязанностей и ограничений</w:t>
            </w:r>
          </w:p>
        </w:tc>
        <w:tc>
          <w:tcPr>
            <w:tcW w:w="1259" w:type="pct"/>
            <w:tcBorders>
              <w:top w:val="single" w:sz="4" w:space="0" w:color="auto"/>
              <w:left w:val="single" w:sz="4" w:space="0" w:color="auto"/>
              <w:bottom w:val="single" w:sz="4" w:space="0" w:color="auto"/>
              <w:right w:val="single" w:sz="4" w:space="0" w:color="auto"/>
            </w:tcBorders>
            <w:hideMark/>
          </w:tcPr>
          <w:p w:rsidR="002E5ADC" w:rsidRDefault="002E5ADC">
            <w:pPr>
              <w:jc w:val="center"/>
              <w:rPr>
                <w:sz w:val="24"/>
                <w:szCs w:val="24"/>
                <w:lang w:eastAsia="en-US"/>
              </w:rPr>
            </w:pPr>
            <w:r>
              <w:rPr>
                <w:sz w:val="24"/>
                <w:szCs w:val="24"/>
                <w:lang w:eastAsia="en-US"/>
              </w:rPr>
              <w:t>10.4. Описание и оценка видов расходов (доходов)</w:t>
            </w:r>
          </w:p>
        </w:tc>
      </w:tr>
      <w:tr w:rsidR="002E5ADC" w:rsidTr="002E5ADC">
        <w:trPr>
          <w:trHeight w:val="192"/>
        </w:trPr>
        <w:tc>
          <w:tcPr>
            <w:tcW w:w="1436" w:type="pct"/>
            <w:tcBorders>
              <w:top w:val="single" w:sz="4" w:space="0" w:color="auto"/>
              <w:left w:val="single" w:sz="4" w:space="0" w:color="auto"/>
              <w:bottom w:val="single" w:sz="4" w:space="0" w:color="auto"/>
              <w:right w:val="single" w:sz="4" w:space="0" w:color="auto"/>
            </w:tcBorders>
            <w:hideMark/>
          </w:tcPr>
          <w:p w:rsidR="002E5ADC" w:rsidRDefault="002E5ADC">
            <w:pPr>
              <w:rPr>
                <w:sz w:val="24"/>
                <w:szCs w:val="24"/>
                <w:lang w:eastAsia="en-US"/>
              </w:rPr>
            </w:pPr>
            <w:r>
              <w:rPr>
                <w:sz w:val="24"/>
                <w:szCs w:val="24"/>
                <w:lang w:eastAsia="en-US"/>
              </w:rPr>
              <w:t>Юридические лица, физические лица</w:t>
            </w:r>
          </w:p>
        </w:tc>
        <w:tc>
          <w:tcPr>
            <w:tcW w:w="1302" w:type="pct"/>
            <w:tcBorders>
              <w:top w:val="single" w:sz="4" w:space="0" w:color="auto"/>
              <w:left w:val="single" w:sz="4" w:space="0" w:color="auto"/>
              <w:bottom w:val="single" w:sz="4" w:space="0" w:color="auto"/>
              <w:right w:val="single" w:sz="4" w:space="0" w:color="auto"/>
            </w:tcBorders>
          </w:tcPr>
          <w:p w:rsidR="002E5ADC" w:rsidRDefault="002E5ADC">
            <w:pPr>
              <w:jc w:val="both"/>
              <w:rPr>
                <w:rFonts w:eastAsia="Calibri"/>
                <w:sz w:val="24"/>
                <w:szCs w:val="24"/>
                <w:lang w:eastAsia="en-US"/>
              </w:rPr>
            </w:pPr>
            <w:r>
              <w:rPr>
                <w:sz w:val="24"/>
                <w:szCs w:val="24"/>
                <w:lang w:eastAsia="en-US"/>
              </w:rPr>
              <w:t xml:space="preserve">Подача заявления о предоставлении </w:t>
            </w:r>
            <w:r>
              <w:rPr>
                <w:rFonts w:eastAsia="Calibri"/>
                <w:sz w:val="24"/>
                <w:szCs w:val="24"/>
                <w:lang w:eastAsia="en-US"/>
              </w:rPr>
              <w:t xml:space="preserve">субсидий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w:t>
            </w:r>
          </w:p>
          <w:p w:rsidR="002E5ADC" w:rsidRDefault="002E5ADC">
            <w:pPr>
              <w:jc w:val="both"/>
              <w:rPr>
                <w:rFonts w:eastAsia="Calibri"/>
                <w:sz w:val="24"/>
                <w:szCs w:val="24"/>
                <w:lang w:eastAsia="en-US"/>
              </w:rPr>
            </w:pPr>
          </w:p>
          <w:p w:rsidR="002E5ADC" w:rsidRDefault="002E5ADC">
            <w:pPr>
              <w:jc w:val="both"/>
              <w:rPr>
                <w:rFonts w:eastAsia="Calibri"/>
                <w:sz w:val="24"/>
                <w:szCs w:val="24"/>
                <w:lang w:eastAsia="en-US"/>
              </w:rPr>
            </w:pPr>
            <w:r>
              <w:rPr>
                <w:rFonts w:eastAsia="Calibri"/>
                <w:sz w:val="24"/>
                <w:szCs w:val="24"/>
                <w:lang w:eastAsia="en-US"/>
              </w:rPr>
              <w:t xml:space="preserve">Подача заявления </w:t>
            </w:r>
            <w:proofErr w:type="gramStart"/>
            <w:r>
              <w:rPr>
                <w:rFonts w:eastAsia="Calibri"/>
                <w:sz w:val="24"/>
                <w:szCs w:val="24"/>
                <w:lang w:eastAsia="en-US"/>
              </w:rPr>
              <w:t>на  предоставление</w:t>
            </w:r>
            <w:proofErr w:type="gramEnd"/>
            <w:r>
              <w:rPr>
                <w:rFonts w:eastAsia="Calibri"/>
                <w:sz w:val="24"/>
                <w:szCs w:val="24"/>
                <w:lang w:eastAsia="en-US"/>
              </w:rPr>
              <w:t xml:space="preserve">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w:t>
            </w:r>
            <w:r>
              <w:rPr>
                <w:rFonts w:eastAsia="Calibri"/>
                <w:sz w:val="24"/>
                <w:szCs w:val="24"/>
                <w:lang w:eastAsia="en-US"/>
              </w:rPr>
              <w:lastRenderedPageBreak/>
              <w:t>деятельности, на обустройство быта;</w:t>
            </w:r>
          </w:p>
          <w:p w:rsidR="002E5ADC" w:rsidRDefault="002E5ADC">
            <w:pPr>
              <w:jc w:val="both"/>
              <w:rPr>
                <w:rFonts w:eastAsia="Calibri"/>
                <w:sz w:val="24"/>
                <w:szCs w:val="24"/>
                <w:lang w:eastAsia="en-US"/>
              </w:rPr>
            </w:pPr>
          </w:p>
          <w:p w:rsidR="002E5ADC" w:rsidRDefault="002E5ADC">
            <w:pPr>
              <w:jc w:val="both"/>
              <w:rPr>
                <w:rFonts w:eastAsia="Calibri"/>
                <w:sz w:val="24"/>
                <w:szCs w:val="24"/>
                <w:lang w:eastAsia="en-US"/>
              </w:rPr>
            </w:pPr>
            <w:r>
              <w:rPr>
                <w:rFonts w:eastAsia="Calibri"/>
                <w:sz w:val="24"/>
                <w:szCs w:val="24"/>
                <w:lang w:eastAsia="en-US"/>
              </w:rPr>
              <w:t xml:space="preserve">Подача заявки о предоставлении  </w:t>
            </w:r>
          </w:p>
          <w:p w:rsidR="002E5ADC" w:rsidRDefault="002E5ADC">
            <w:pPr>
              <w:jc w:val="both"/>
              <w:rPr>
                <w:rFonts w:eastAsia="Calibri"/>
                <w:sz w:val="24"/>
                <w:szCs w:val="24"/>
                <w:lang w:eastAsia="en-US"/>
              </w:rPr>
            </w:pPr>
            <w:r>
              <w:rPr>
                <w:rFonts w:eastAsia="Calibri"/>
                <w:sz w:val="24"/>
                <w:szCs w:val="24"/>
                <w:lang w:eastAsia="en-US"/>
              </w:rPr>
              <w:t xml:space="preserve"> субсидий на продукцию охоты;</w:t>
            </w:r>
          </w:p>
          <w:p w:rsidR="002E5ADC" w:rsidRDefault="002E5ADC">
            <w:pPr>
              <w:jc w:val="both"/>
              <w:rPr>
                <w:rFonts w:eastAsia="Calibri"/>
                <w:sz w:val="24"/>
                <w:szCs w:val="24"/>
                <w:lang w:eastAsia="en-US"/>
              </w:rPr>
            </w:pPr>
          </w:p>
          <w:p w:rsidR="002E5ADC" w:rsidRDefault="002E5ADC">
            <w:pPr>
              <w:jc w:val="both"/>
              <w:rPr>
                <w:rFonts w:eastAsia="Calibri"/>
                <w:sz w:val="24"/>
                <w:szCs w:val="24"/>
                <w:lang w:eastAsia="en-US"/>
              </w:rPr>
            </w:pPr>
            <w:r>
              <w:rPr>
                <w:rFonts w:eastAsia="Calibri"/>
                <w:sz w:val="24"/>
                <w:szCs w:val="24"/>
                <w:lang w:eastAsia="en-US"/>
              </w:rPr>
              <w:t xml:space="preserve">Подача заявления о </w:t>
            </w:r>
            <w:proofErr w:type="gramStart"/>
            <w:r>
              <w:rPr>
                <w:rFonts w:eastAsia="Calibri"/>
                <w:sz w:val="24"/>
                <w:szCs w:val="24"/>
                <w:lang w:eastAsia="en-US"/>
              </w:rPr>
              <w:t>предоставлении  компенсации</w:t>
            </w:r>
            <w:proofErr w:type="gramEnd"/>
            <w:r>
              <w:rPr>
                <w:rFonts w:eastAsia="Calibri"/>
                <w:sz w:val="24"/>
                <w:szCs w:val="24"/>
                <w:lang w:eastAsia="en-US"/>
              </w:rPr>
              <w:t xml:space="preserve">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 и обратно; </w:t>
            </w:r>
          </w:p>
          <w:p w:rsidR="002E5ADC" w:rsidRDefault="002E5ADC">
            <w:pPr>
              <w:jc w:val="both"/>
              <w:rPr>
                <w:rFonts w:eastAsia="Calibri"/>
                <w:sz w:val="24"/>
                <w:szCs w:val="24"/>
                <w:lang w:eastAsia="en-US"/>
              </w:rPr>
            </w:pPr>
          </w:p>
          <w:p w:rsidR="002E5ADC" w:rsidRDefault="002E5ADC">
            <w:pPr>
              <w:jc w:val="both"/>
              <w:rPr>
                <w:rFonts w:eastAsia="Calibri"/>
                <w:sz w:val="24"/>
                <w:szCs w:val="24"/>
                <w:lang w:eastAsia="en-US"/>
              </w:rPr>
            </w:pPr>
            <w:r>
              <w:rPr>
                <w:rFonts w:eastAsia="Calibri"/>
                <w:sz w:val="24"/>
                <w:szCs w:val="24"/>
                <w:lang w:eastAsia="en-US"/>
              </w:rPr>
              <w:t>Заявление о предоставлении компенсация расходов на приобретение материально – технических средств;</w:t>
            </w:r>
          </w:p>
          <w:p w:rsidR="002E5ADC" w:rsidRDefault="002E5ADC">
            <w:pPr>
              <w:jc w:val="both"/>
              <w:rPr>
                <w:rFonts w:eastAsia="Calibri"/>
                <w:sz w:val="24"/>
                <w:szCs w:val="24"/>
                <w:lang w:eastAsia="en-US"/>
              </w:rPr>
            </w:pPr>
          </w:p>
          <w:p w:rsidR="002E5ADC" w:rsidRDefault="002E5ADC">
            <w:pPr>
              <w:jc w:val="both"/>
              <w:rPr>
                <w:rFonts w:eastAsia="Calibri"/>
                <w:sz w:val="24"/>
                <w:szCs w:val="24"/>
                <w:lang w:eastAsia="en-US"/>
              </w:rPr>
            </w:pPr>
          </w:p>
          <w:p w:rsidR="002E5ADC" w:rsidRDefault="002E5ADC">
            <w:pPr>
              <w:jc w:val="both"/>
              <w:rPr>
                <w:rFonts w:eastAsia="Calibri"/>
                <w:sz w:val="24"/>
                <w:szCs w:val="24"/>
                <w:lang w:eastAsia="en-US"/>
              </w:rPr>
            </w:pPr>
            <w:r>
              <w:rPr>
                <w:rFonts w:eastAsia="Calibri"/>
                <w:sz w:val="24"/>
                <w:szCs w:val="24"/>
                <w:lang w:eastAsia="en-US"/>
              </w:rPr>
              <w:t xml:space="preserve">Заявление о </w:t>
            </w:r>
            <w:proofErr w:type="gramStart"/>
            <w:r>
              <w:rPr>
                <w:rFonts w:eastAsia="Calibri"/>
                <w:sz w:val="24"/>
                <w:szCs w:val="24"/>
                <w:lang w:eastAsia="en-US"/>
              </w:rPr>
              <w:t>предоставлении  компенсации</w:t>
            </w:r>
            <w:proofErr w:type="gramEnd"/>
            <w:r>
              <w:rPr>
                <w:rFonts w:eastAsia="Calibri"/>
                <w:sz w:val="24"/>
                <w:szCs w:val="24"/>
                <w:lang w:eastAsia="en-US"/>
              </w:rPr>
              <w:t xml:space="preserve"> расходов на приобретение северных оленей</w:t>
            </w:r>
          </w:p>
          <w:p w:rsidR="002E5ADC" w:rsidRDefault="002E5ADC">
            <w:pPr>
              <w:jc w:val="both"/>
              <w:rPr>
                <w:rFonts w:eastAsia="Calibri"/>
                <w:sz w:val="24"/>
                <w:szCs w:val="24"/>
                <w:lang w:eastAsia="en-US"/>
              </w:rPr>
            </w:pPr>
          </w:p>
          <w:p w:rsidR="002E5ADC" w:rsidRDefault="002E5ADC">
            <w:pPr>
              <w:jc w:val="both"/>
              <w:rPr>
                <w:rFonts w:eastAsia="Calibri"/>
                <w:sz w:val="24"/>
                <w:szCs w:val="24"/>
                <w:lang w:eastAsia="en-US"/>
              </w:rPr>
            </w:pPr>
          </w:p>
          <w:p w:rsidR="002E5ADC" w:rsidRDefault="002E5ADC">
            <w:pPr>
              <w:jc w:val="both"/>
              <w:rPr>
                <w:rFonts w:eastAsia="Calibri"/>
                <w:sz w:val="24"/>
                <w:szCs w:val="24"/>
                <w:lang w:eastAsia="en-US"/>
              </w:rPr>
            </w:pPr>
            <w:r>
              <w:rPr>
                <w:rFonts w:eastAsia="Calibri"/>
                <w:sz w:val="24"/>
                <w:szCs w:val="24"/>
                <w:lang w:eastAsia="en-US"/>
              </w:rPr>
              <w:t>Заявление</w:t>
            </w:r>
          </w:p>
          <w:p w:rsidR="002E5ADC" w:rsidRDefault="002E5ADC">
            <w:pPr>
              <w:jc w:val="both"/>
              <w:rPr>
                <w:rFonts w:eastAsia="Calibri"/>
                <w:sz w:val="24"/>
                <w:szCs w:val="24"/>
                <w:lang w:eastAsia="en-US"/>
              </w:rPr>
            </w:pPr>
            <w:r>
              <w:rPr>
                <w:rFonts w:eastAsia="Calibri"/>
                <w:sz w:val="24"/>
                <w:szCs w:val="24"/>
                <w:lang w:eastAsia="en-US"/>
              </w:rPr>
              <w:t xml:space="preserve">о предоставлении субсидии на возмещение затрат на оплату </w:t>
            </w:r>
            <w:r>
              <w:rPr>
                <w:rFonts w:eastAsia="Calibri"/>
                <w:sz w:val="24"/>
                <w:szCs w:val="24"/>
                <w:lang w:eastAsia="en-US"/>
              </w:rPr>
              <w:lastRenderedPageBreak/>
              <w:t>коммунальных услуг, понесенных в ходе заготовки и переработки продукции традиционной хозяйственной деятельности</w:t>
            </w:r>
          </w:p>
        </w:tc>
        <w:tc>
          <w:tcPr>
            <w:tcW w:w="1002" w:type="pct"/>
            <w:tcBorders>
              <w:top w:val="single" w:sz="4" w:space="0" w:color="auto"/>
              <w:left w:val="single" w:sz="4" w:space="0" w:color="auto"/>
              <w:bottom w:val="single" w:sz="4" w:space="0" w:color="auto"/>
              <w:right w:val="single" w:sz="4" w:space="0" w:color="auto"/>
            </w:tcBorders>
          </w:tcPr>
          <w:p w:rsidR="002E5ADC" w:rsidRDefault="002E5ADC">
            <w:pPr>
              <w:jc w:val="both"/>
              <w:rPr>
                <w:rFonts w:eastAsia="Calibri"/>
                <w:sz w:val="24"/>
                <w:szCs w:val="24"/>
                <w:lang w:eastAsia="en-US"/>
              </w:rPr>
            </w:pPr>
            <w:r>
              <w:rPr>
                <w:sz w:val="24"/>
                <w:szCs w:val="24"/>
                <w:lang w:eastAsia="en-US"/>
              </w:rPr>
              <w:lastRenderedPageBreak/>
              <w:t xml:space="preserve">Приложение </w:t>
            </w:r>
            <w:proofErr w:type="gramStart"/>
            <w:r>
              <w:rPr>
                <w:sz w:val="24"/>
                <w:szCs w:val="24"/>
                <w:lang w:eastAsia="en-US"/>
              </w:rPr>
              <w:t>1  к</w:t>
            </w:r>
            <w:proofErr w:type="gramEnd"/>
            <w:r>
              <w:rPr>
                <w:sz w:val="24"/>
                <w:szCs w:val="24"/>
                <w:lang w:eastAsia="en-US"/>
              </w:rPr>
              <w:t xml:space="preserve">  Порядку предоставления </w:t>
            </w:r>
            <w:r>
              <w:rPr>
                <w:rFonts w:eastAsia="Calibri"/>
                <w:sz w:val="24"/>
                <w:szCs w:val="24"/>
                <w:lang w:eastAsia="en-US"/>
              </w:rPr>
              <w:t xml:space="preserve">субсидий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w:t>
            </w:r>
          </w:p>
          <w:p w:rsidR="002E5ADC" w:rsidRDefault="002E5ADC">
            <w:pPr>
              <w:jc w:val="both"/>
              <w:rPr>
                <w:rFonts w:eastAsia="Calibri"/>
                <w:sz w:val="24"/>
                <w:szCs w:val="24"/>
                <w:lang w:eastAsia="en-US"/>
              </w:rPr>
            </w:pPr>
            <w:r>
              <w:rPr>
                <w:sz w:val="24"/>
                <w:szCs w:val="24"/>
                <w:lang w:eastAsia="en-US"/>
              </w:rPr>
              <w:t xml:space="preserve">Приложение 1 к Порядку </w:t>
            </w:r>
            <w:r>
              <w:rPr>
                <w:rFonts w:eastAsia="Calibri"/>
                <w:sz w:val="24"/>
                <w:szCs w:val="24"/>
                <w:lang w:eastAsia="en-US"/>
              </w:rPr>
              <w:t xml:space="preserve">предоставления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w:t>
            </w:r>
            <w:r>
              <w:rPr>
                <w:rFonts w:eastAsia="Calibri"/>
                <w:sz w:val="24"/>
                <w:szCs w:val="24"/>
                <w:lang w:eastAsia="en-US"/>
              </w:rPr>
              <w:lastRenderedPageBreak/>
              <w:t>хозяйственной деятельности, на обустройство быта;</w:t>
            </w:r>
          </w:p>
          <w:p w:rsidR="002E5ADC" w:rsidRDefault="002E5ADC">
            <w:pPr>
              <w:jc w:val="both"/>
              <w:rPr>
                <w:rFonts w:eastAsia="Calibri"/>
                <w:sz w:val="24"/>
                <w:szCs w:val="24"/>
                <w:lang w:eastAsia="en-US"/>
              </w:rPr>
            </w:pPr>
            <w:r>
              <w:rPr>
                <w:rFonts w:eastAsia="Calibri"/>
                <w:sz w:val="24"/>
                <w:szCs w:val="24"/>
                <w:lang w:eastAsia="en-US"/>
              </w:rPr>
              <w:t xml:space="preserve">Приложение 1 к Порядку предоставления  </w:t>
            </w:r>
          </w:p>
          <w:p w:rsidR="002E5ADC" w:rsidRDefault="002E5ADC">
            <w:pPr>
              <w:jc w:val="both"/>
              <w:rPr>
                <w:rFonts w:eastAsia="Calibri"/>
                <w:sz w:val="24"/>
                <w:szCs w:val="24"/>
                <w:lang w:eastAsia="en-US"/>
              </w:rPr>
            </w:pPr>
            <w:r>
              <w:rPr>
                <w:rFonts w:eastAsia="Calibri"/>
                <w:sz w:val="24"/>
                <w:szCs w:val="24"/>
                <w:lang w:eastAsia="en-US"/>
              </w:rPr>
              <w:t xml:space="preserve"> субсидий на продукцию охоты;</w:t>
            </w:r>
          </w:p>
          <w:p w:rsidR="002E5ADC" w:rsidRDefault="002E5ADC">
            <w:pPr>
              <w:jc w:val="both"/>
              <w:rPr>
                <w:rFonts w:eastAsia="Calibri"/>
                <w:sz w:val="24"/>
                <w:szCs w:val="24"/>
                <w:lang w:eastAsia="en-US"/>
              </w:rPr>
            </w:pPr>
            <w:r>
              <w:rPr>
                <w:rFonts w:eastAsia="Calibri"/>
                <w:sz w:val="24"/>
                <w:szCs w:val="24"/>
                <w:lang w:eastAsia="en-US"/>
              </w:rPr>
              <w:t xml:space="preserve">Приложение 1 </w:t>
            </w:r>
            <w:r w:rsidR="00367419">
              <w:rPr>
                <w:rFonts w:eastAsia="Calibri"/>
                <w:sz w:val="24"/>
                <w:szCs w:val="24"/>
                <w:lang w:eastAsia="en-US"/>
              </w:rPr>
              <w:t>к</w:t>
            </w:r>
            <w:r>
              <w:rPr>
                <w:rFonts w:eastAsia="Calibri"/>
                <w:sz w:val="24"/>
                <w:szCs w:val="24"/>
                <w:lang w:eastAsia="en-US"/>
              </w:rPr>
              <w:t xml:space="preserve"> Порядку </w:t>
            </w:r>
            <w:proofErr w:type="gramStart"/>
            <w:r>
              <w:rPr>
                <w:rFonts w:eastAsia="Calibri"/>
                <w:sz w:val="24"/>
                <w:szCs w:val="24"/>
                <w:lang w:eastAsia="en-US"/>
              </w:rPr>
              <w:t>предоставлении  компенсации</w:t>
            </w:r>
            <w:proofErr w:type="gramEnd"/>
            <w:r>
              <w:rPr>
                <w:rFonts w:eastAsia="Calibri"/>
                <w:sz w:val="24"/>
                <w:szCs w:val="24"/>
                <w:lang w:eastAsia="en-US"/>
              </w:rPr>
              <w:t xml:space="preserve">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 и обратно; </w:t>
            </w:r>
          </w:p>
          <w:p w:rsidR="002E5ADC" w:rsidRDefault="002E5ADC">
            <w:pPr>
              <w:jc w:val="both"/>
              <w:rPr>
                <w:rFonts w:eastAsia="Calibri"/>
                <w:sz w:val="24"/>
                <w:szCs w:val="24"/>
                <w:lang w:eastAsia="en-US"/>
              </w:rPr>
            </w:pPr>
          </w:p>
          <w:p w:rsidR="002E5ADC" w:rsidRDefault="002E5ADC">
            <w:pPr>
              <w:jc w:val="both"/>
              <w:rPr>
                <w:rFonts w:eastAsia="Calibri"/>
                <w:sz w:val="24"/>
                <w:szCs w:val="24"/>
                <w:lang w:eastAsia="en-US"/>
              </w:rPr>
            </w:pPr>
            <w:r>
              <w:rPr>
                <w:sz w:val="24"/>
                <w:szCs w:val="24"/>
                <w:lang w:eastAsia="en-US"/>
              </w:rPr>
              <w:t>Приложение 1 к Порядку</w:t>
            </w:r>
            <w:r>
              <w:rPr>
                <w:rFonts w:eastAsia="Calibri"/>
                <w:sz w:val="24"/>
                <w:szCs w:val="24"/>
                <w:lang w:eastAsia="en-US"/>
              </w:rPr>
              <w:t xml:space="preserve"> предоставлении компенсация расходов на приобретение материально – технических средств;</w:t>
            </w:r>
          </w:p>
          <w:p w:rsidR="002E5ADC" w:rsidRDefault="002E5ADC">
            <w:pPr>
              <w:jc w:val="both"/>
              <w:rPr>
                <w:rFonts w:eastAsia="Calibri"/>
                <w:sz w:val="24"/>
                <w:szCs w:val="24"/>
                <w:lang w:eastAsia="en-US"/>
              </w:rPr>
            </w:pPr>
            <w:r>
              <w:rPr>
                <w:rFonts w:eastAsia="Calibri"/>
                <w:sz w:val="24"/>
                <w:szCs w:val="24"/>
                <w:lang w:eastAsia="en-US"/>
              </w:rPr>
              <w:t xml:space="preserve">Приложение 1 к Порядку </w:t>
            </w:r>
            <w:proofErr w:type="gramStart"/>
            <w:r>
              <w:rPr>
                <w:rFonts w:eastAsia="Calibri"/>
                <w:sz w:val="24"/>
                <w:szCs w:val="24"/>
                <w:lang w:eastAsia="en-US"/>
              </w:rPr>
              <w:t>предоставления  компенсации</w:t>
            </w:r>
            <w:proofErr w:type="gramEnd"/>
            <w:r>
              <w:rPr>
                <w:rFonts w:eastAsia="Calibri"/>
                <w:sz w:val="24"/>
                <w:szCs w:val="24"/>
                <w:lang w:eastAsia="en-US"/>
              </w:rPr>
              <w:t xml:space="preserve"> расходов на приобретение северных оленей</w:t>
            </w:r>
          </w:p>
          <w:p w:rsidR="002E5ADC" w:rsidRDefault="002E5ADC">
            <w:pPr>
              <w:jc w:val="both"/>
              <w:rPr>
                <w:sz w:val="24"/>
                <w:szCs w:val="24"/>
                <w:lang w:eastAsia="en-US"/>
              </w:rPr>
            </w:pPr>
          </w:p>
          <w:p w:rsidR="002E5ADC" w:rsidRDefault="002E5ADC">
            <w:pPr>
              <w:jc w:val="both"/>
              <w:rPr>
                <w:sz w:val="24"/>
                <w:szCs w:val="24"/>
                <w:lang w:eastAsia="en-US"/>
              </w:rPr>
            </w:pPr>
            <w:r>
              <w:rPr>
                <w:sz w:val="24"/>
                <w:szCs w:val="24"/>
                <w:lang w:eastAsia="en-US"/>
              </w:rPr>
              <w:t xml:space="preserve">Приложение 1 к Порядку предоставления </w:t>
            </w:r>
            <w:r>
              <w:rPr>
                <w:rFonts w:eastAsia="Calibri"/>
                <w:sz w:val="24"/>
                <w:szCs w:val="24"/>
                <w:lang w:eastAsia="en-US"/>
              </w:rPr>
              <w:t xml:space="preserve">субсидий на возмещение затрат </w:t>
            </w:r>
            <w:r>
              <w:rPr>
                <w:rFonts w:eastAsia="Calibri"/>
                <w:sz w:val="24"/>
                <w:szCs w:val="24"/>
                <w:lang w:eastAsia="en-US"/>
              </w:rPr>
              <w:lastRenderedPageBreak/>
              <w:t>на оплату коммунальных услуг, понесенных в ходе заготовки и переработки продукции традиционной хозяйственной деятельности</w:t>
            </w:r>
          </w:p>
        </w:tc>
        <w:tc>
          <w:tcPr>
            <w:tcW w:w="1259" w:type="pct"/>
            <w:tcBorders>
              <w:top w:val="single" w:sz="4" w:space="0" w:color="auto"/>
              <w:left w:val="single" w:sz="4" w:space="0" w:color="auto"/>
              <w:bottom w:val="single" w:sz="4" w:space="0" w:color="auto"/>
              <w:right w:val="single" w:sz="4" w:space="0" w:color="auto"/>
            </w:tcBorders>
          </w:tcPr>
          <w:p w:rsidR="002E5ADC" w:rsidRDefault="002E5ADC">
            <w:pPr>
              <w:pStyle w:val="Default"/>
              <w:spacing w:line="276" w:lineRule="auto"/>
              <w:ind w:right="57"/>
              <w:jc w:val="both"/>
              <w:rPr>
                <w:color w:val="auto"/>
                <w:lang w:eastAsia="en-US"/>
              </w:rPr>
            </w:pPr>
            <w:r>
              <w:rPr>
                <w:rFonts w:eastAsia="Calibri"/>
                <w:color w:val="auto"/>
                <w:lang w:eastAsia="en-US"/>
              </w:rPr>
              <w:lastRenderedPageBreak/>
              <w:t xml:space="preserve">Время, затраченное на составление заявления, составляет 2 часа. Средняя стоимость работы часа персонала составляет – 185,86 рублей (из расчета минимальной заработной платы, установленной с 01.01.2024 – 30558 рублей). Итого – 371,72 рублей за 2 часов работы. Стоимость бумаги для офисной </w:t>
            </w:r>
            <w:proofErr w:type="gramStart"/>
            <w:r>
              <w:rPr>
                <w:rFonts w:eastAsia="Calibri"/>
                <w:color w:val="auto"/>
                <w:lang w:eastAsia="en-US"/>
              </w:rPr>
              <w:t>техники  (</w:t>
            </w:r>
            <w:proofErr w:type="gramEnd"/>
            <w:r>
              <w:rPr>
                <w:rFonts w:eastAsia="Calibri"/>
                <w:color w:val="auto"/>
                <w:lang w:eastAsia="en-US"/>
              </w:rPr>
              <w:t>А4, марка С, 80 г/</w:t>
            </w:r>
            <w:proofErr w:type="spellStart"/>
            <w:r>
              <w:rPr>
                <w:rFonts w:eastAsia="Calibri"/>
                <w:color w:val="auto"/>
                <w:lang w:eastAsia="en-US"/>
              </w:rPr>
              <w:t>кв.м</w:t>
            </w:r>
            <w:proofErr w:type="spellEnd"/>
            <w:r>
              <w:rPr>
                <w:rFonts w:eastAsia="Calibri"/>
                <w:color w:val="auto"/>
                <w:lang w:eastAsia="en-US"/>
              </w:rPr>
              <w:t xml:space="preserve">., 500 листов = 300 </w:t>
            </w:r>
            <w:r>
              <w:rPr>
                <w:rFonts w:eastAsia="Calibri"/>
                <w:color w:val="auto"/>
                <w:lang w:eastAsia="en-US"/>
              </w:rPr>
              <w:lastRenderedPageBreak/>
              <w:t xml:space="preserve">рублей, пакет документов 15 листов = 9 рублей. </w:t>
            </w:r>
          </w:p>
          <w:p w:rsidR="002E5ADC" w:rsidRDefault="002E5ADC">
            <w:pPr>
              <w:rPr>
                <w:sz w:val="24"/>
                <w:szCs w:val="24"/>
                <w:lang w:eastAsia="en-US"/>
              </w:rPr>
            </w:pPr>
            <w:r>
              <w:rPr>
                <w:sz w:val="24"/>
                <w:szCs w:val="24"/>
                <w:lang w:eastAsia="en-US"/>
              </w:rPr>
              <w:t>Стоимость картриджа НР 56А CF256А черный оригинальный = 2500 рублей, на 15 листов 4,68 рублей.</w:t>
            </w:r>
          </w:p>
          <w:p w:rsidR="002E5ADC" w:rsidRDefault="002E5ADC">
            <w:pPr>
              <w:rPr>
                <w:sz w:val="24"/>
                <w:szCs w:val="24"/>
                <w:lang w:eastAsia="en-US"/>
              </w:rPr>
            </w:pPr>
          </w:p>
          <w:p w:rsidR="002E5ADC" w:rsidRDefault="002E5ADC">
            <w:pPr>
              <w:rPr>
                <w:sz w:val="24"/>
                <w:szCs w:val="24"/>
                <w:lang w:eastAsia="en-US"/>
              </w:rPr>
            </w:pPr>
            <w:r>
              <w:rPr>
                <w:sz w:val="24"/>
                <w:szCs w:val="24"/>
                <w:lang w:eastAsia="en-US"/>
              </w:rPr>
              <w:t>Итого расходы на пакет документов составит – 385,40</w:t>
            </w:r>
            <w:r w:rsidR="00367419">
              <w:rPr>
                <w:sz w:val="24"/>
                <w:szCs w:val="24"/>
                <w:lang w:eastAsia="en-US"/>
              </w:rPr>
              <w:t xml:space="preserve"> </w:t>
            </w:r>
            <w:r>
              <w:rPr>
                <w:sz w:val="24"/>
                <w:szCs w:val="24"/>
                <w:lang w:eastAsia="en-US"/>
              </w:rPr>
              <w:t>рублей</w:t>
            </w:r>
          </w:p>
          <w:p w:rsidR="002E5ADC" w:rsidRDefault="002E5ADC">
            <w:pPr>
              <w:rPr>
                <w:sz w:val="24"/>
                <w:szCs w:val="24"/>
                <w:lang w:eastAsia="en-US"/>
              </w:rPr>
            </w:pPr>
          </w:p>
          <w:p w:rsidR="002E5ADC" w:rsidRDefault="002E5ADC">
            <w:pPr>
              <w:rPr>
                <w:sz w:val="24"/>
                <w:szCs w:val="24"/>
                <w:lang w:eastAsia="en-US"/>
              </w:rPr>
            </w:pPr>
          </w:p>
          <w:p w:rsidR="002E5ADC" w:rsidRDefault="002E5ADC">
            <w:pPr>
              <w:rPr>
                <w:sz w:val="24"/>
                <w:szCs w:val="24"/>
                <w:lang w:eastAsia="en-US"/>
              </w:rPr>
            </w:pPr>
          </w:p>
          <w:p w:rsidR="002E5ADC" w:rsidRDefault="002E5ADC">
            <w:pPr>
              <w:rPr>
                <w:sz w:val="24"/>
                <w:szCs w:val="24"/>
                <w:lang w:eastAsia="en-US"/>
              </w:rPr>
            </w:pPr>
          </w:p>
          <w:p w:rsidR="002E5ADC" w:rsidRDefault="002E5ADC">
            <w:pPr>
              <w:rPr>
                <w:sz w:val="24"/>
                <w:szCs w:val="24"/>
                <w:lang w:eastAsia="en-US"/>
              </w:rPr>
            </w:pPr>
          </w:p>
          <w:p w:rsidR="002E5ADC" w:rsidRDefault="002E5ADC">
            <w:pPr>
              <w:rPr>
                <w:sz w:val="24"/>
                <w:szCs w:val="24"/>
                <w:lang w:eastAsia="en-US"/>
              </w:rPr>
            </w:pPr>
          </w:p>
          <w:p w:rsidR="002E5ADC" w:rsidRDefault="002E5ADC">
            <w:pPr>
              <w:rPr>
                <w:sz w:val="24"/>
                <w:szCs w:val="24"/>
                <w:lang w:eastAsia="en-US"/>
              </w:rPr>
            </w:pPr>
          </w:p>
        </w:tc>
      </w:tr>
    </w:tbl>
    <w:p w:rsidR="002E5ADC" w:rsidRDefault="002E5ADC" w:rsidP="002E5ADC">
      <w:pPr>
        <w:spacing w:before="240"/>
        <w:jc w:val="center"/>
        <w:rPr>
          <w:sz w:val="24"/>
          <w:szCs w:val="24"/>
        </w:rPr>
      </w:pPr>
      <w:r>
        <w:rPr>
          <w:sz w:val="24"/>
          <w:szCs w:val="24"/>
        </w:rPr>
        <w:lastRenderedPageBreak/>
        <w:t>11. Индикативные показатели, программы мониторинга и иные способы (методы) оценки достижения заявленных целей регулирования (отсутствуют)</w:t>
      </w:r>
    </w:p>
    <w:p w:rsidR="002E5ADC" w:rsidRDefault="002E5ADC" w:rsidP="002E5ADC">
      <w:pPr>
        <w:spacing w:before="240"/>
        <w:rPr>
          <w:sz w:val="24"/>
          <w:szCs w:val="24"/>
        </w:rPr>
      </w:pPr>
      <w:r>
        <w:rPr>
          <w:sz w:val="24"/>
          <w:szCs w:val="24"/>
        </w:rPr>
        <w:t>12.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4274"/>
        <w:gridCol w:w="757"/>
        <w:gridCol w:w="3553"/>
      </w:tblGrid>
      <w:tr w:rsidR="002E5ADC" w:rsidTr="002E5ADC">
        <w:tc>
          <w:tcPr>
            <w:tcW w:w="487" w:type="pct"/>
            <w:tcBorders>
              <w:top w:val="single" w:sz="4" w:space="0" w:color="auto"/>
              <w:left w:val="single" w:sz="4" w:space="0" w:color="auto"/>
              <w:bottom w:val="single" w:sz="4" w:space="0" w:color="auto"/>
              <w:right w:val="single" w:sz="4" w:space="0" w:color="auto"/>
            </w:tcBorders>
            <w:hideMark/>
          </w:tcPr>
          <w:p w:rsidR="002E5ADC" w:rsidRDefault="002E5ADC">
            <w:pPr>
              <w:jc w:val="center"/>
              <w:rPr>
                <w:sz w:val="24"/>
                <w:szCs w:val="24"/>
                <w:lang w:val="en-US" w:eastAsia="en-US"/>
              </w:rPr>
            </w:pPr>
            <w:r>
              <w:rPr>
                <w:sz w:val="24"/>
                <w:szCs w:val="24"/>
                <w:lang w:eastAsia="en-US"/>
              </w:rPr>
              <w:t>12</w:t>
            </w:r>
            <w:r>
              <w:rPr>
                <w:sz w:val="24"/>
                <w:szCs w:val="24"/>
                <w:lang w:val="en-US" w:eastAsia="en-US"/>
              </w:rPr>
              <w:t>.1.</w:t>
            </w:r>
          </w:p>
        </w:tc>
        <w:tc>
          <w:tcPr>
            <w:tcW w:w="2645" w:type="pct"/>
            <w:gridSpan w:val="2"/>
            <w:tcBorders>
              <w:top w:val="single" w:sz="4" w:space="0" w:color="auto"/>
              <w:left w:val="single" w:sz="4" w:space="0" w:color="auto"/>
              <w:bottom w:val="single" w:sz="4" w:space="0" w:color="auto"/>
              <w:right w:val="single" w:sz="4" w:space="0" w:color="auto"/>
            </w:tcBorders>
            <w:hideMark/>
          </w:tcPr>
          <w:p w:rsidR="002E5ADC" w:rsidRDefault="002E5ADC">
            <w:pPr>
              <w:jc w:val="both"/>
              <w:rPr>
                <w:sz w:val="24"/>
                <w:szCs w:val="24"/>
                <w:lang w:eastAsia="en-US"/>
              </w:rPr>
            </w:pPr>
            <w:r>
              <w:rPr>
                <w:sz w:val="24"/>
                <w:szCs w:val="24"/>
                <w:lang w:eastAsia="en-US"/>
              </w:rPr>
              <w:t>Предполагаемая дата вступления в силу проекта муниципального нормативного правового акта:</w:t>
            </w:r>
          </w:p>
        </w:tc>
        <w:tc>
          <w:tcPr>
            <w:tcW w:w="1868" w:type="pct"/>
            <w:tcBorders>
              <w:top w:val="single" w:sz="4" w:space="0" w:color="auto"/>
              <w:left w:val="single" w:sz="4" w:space="0" w:color="auto"/>
              <w:bottom w:val="single" w:sz="4" w:space="0" w:color="auto"/>
              <w:right w:val="single" w:sz="4" w:space="0" w:color="auto"/>
            </w:tcBorders>
          </w:tcPr>
          <w:p w:rsidR="002E5ADC" w:rsidRDefault="002E5ADC">
            <w:pPr>
              <w:rPr>
                <w:sz w:val="24"/>
                <w:szCs w:val="24"/>
                <w:lang w:eastAsia="en-US"/>
              </w:rPr>
            </w:pPr>
          </w:p>
          <w:p w:rsidR="002E5ADC" w:rsidRDefault="002E5ADC">
            <w:pPr>
              <w:rPr>
                <w:sz w:val="24"/>
                <w:szCs w:val="24"/>
                <w:lang w:eastAsia="en-US"/>
              </w:rPr>
            </w:pPr>
            <w:r>
              <w:rPr>
                <w:sz w:val="24"/>
                <w:szCs w:val="24"/>
                <w:lang w:eastAsia="en-US"/>
              </w:rPr>
              <w:t>01.01.2024</w:t>
            </w:r>
          </w:p>
        </w:tc>
      </w:tr>
      <w:tr w:rsidR="002E5ADC" w:rsidTr="002E5ADC">
        <w:tc>
          <w:tcPr>
            <w:tcW w:w="487" w:type="pct"/>
            <w:tcBorders>
              <w:top w:val="single" w:sz="4" w:space="0" w:color="auto"/>
              <w:left w:val="single" w:sz="4" w:space="0" w:color="auto"/>
              <w:bottom w:val="single" w:sz="4" w:space="0" w:color="auto"/>
              <w:right w:val="single" w:sz="4" w:space="0" w:color="auto"/>
            </w:tcBorders>
            <w:hideMark/>
          </w:tcPr>
          <w:p w:rsidR="002E5ADC" w:rsidRDefault="002E5ADC">
            <w:pPr>
              <w:jc w:val="center"/>
              <w:rPr>
                <w:sz w:val="24"/>
                <w:szCs w:val="24"/>
                <w:lang w:eastAsia="en-US"/>
              </w:rPr>
            </w:pPr>
            <w:r>
              <w:rPr>
                <w:sz w:val="24"/>
                <w:szCs w:val="24"/>
                <w:lang w:eastAsia="en-US"/>
              </w:rPr>
              <w:t>12.2.</w:t>
            </w:r>
          </w:p>
        </w:tc>
        <w:tc>
          <w:tcPr>
            <w:tcW w:w="2247" w:type="pct"/>
            <w:tcBorders>
              <w:top w:val="single" w:sz="4" w:space="0" w:color="auto"/>
              <w:left w:val="single" w:sz="4" w:space="0" w:color="auto"/>
              <w:bottom w:val="single" w:sz="4" w:space="0" w:color="auto"/>
              <w:right w:val="single" w:sz="4" w:space="0" w:color="auto"/>
            </w:tcBorders>
            <w:hideMark/>
          </w:tcPr>
          <w:p w:rsidR="002E5ADC" w:rsidRDefault="002E5ADC">
            <w:pPr>
              <w:pBdr>
                <w:bottom w:val="single" w:sz="4" w:space="1" w:color="auto"/>
              </w:pBdr>
              <w:jc w:val="both"/>
              <w:rPr>
                <w:sz w:val="24"/>
                <w:szCs w:val="24"/>
                <w:lang w:eastAsia="en-US"/>
              </w:rPr>
            </w:pPr>
            <w:r>
              <w:rPr>
                <w:sz w:val="24"/>
                <w:szCs w:val="24"/>
                <w:lang w:eastAsia="en-US"/>
              </w:rPr>
              <w:t>Необходимость установления переходных положений (переходного периода):</w:t>
            </w:r>
          </w:p>
          <w:p w:rsidR="002E5ADC" w:rsidRDefault="002E5ADC">
            <w:pPr>
              <w:pBdr>
                <w:bottom w:val="single" w:sz="4" w:space="1" w:color="auto"/>
              </w:pBdr>
              <w:jc w:val="center"/>
              <w:rPr>
                <w:sz w:val="24"/>
                <w:szCs w:val="24"/>
                <w:lang w:eastAsia="en-US"/>
              </w:rPr>
            </w:pPr>
            <w:r>
              <w:rPr>
                <w:sz w:val="24"/>
                <w:szCs w:val="24"/>
                <w:lang w:eastAsia="en-US"/>
              </w:rPr>
              <w:t>нет</w:t>
            </w:r>
          </w:p>
          <w:p w:rsidR="002E5ADC" w:rsidRDefault="002E5ADC">
            <w:pPr>
              <w:jc w:val="center"/>
              <w:rPr>
                <w:sz w:val="20"/>
                <w:szCs w:val="20"/>
                <w:lang w:eastAsia="en-US"/>
              </w:rPr>
            </w:pPr>
            <w:r>
              <w:rPr>
                <w:sz w:val="20"/>
                <w:szCs w:val="20"/>
                <w:lang w:eastAsia="en-US"/>
              </w:rPr>
              <w:t xml:space="preserve"> (есть/ нет)</w:t>
            </w:r>
          </w:p>
        </w:tc>
        <w:tc>
          <w:tcPr>
            <w:tcW w:w="398" w:type="pct"/>
            <w:tcBorders>
              <w:top w:val="single" w:sz="4" w:space="0" w:color="auto"/>
              <w:left w:val="single" w:sz="4" w:space="0" w:color="auto"/>
              <w:bottom w:val="single" w:sz="4" w:space="0" w:color="auto"/>
              <w:right w:val="single" w:sz="4" w:space="0" w:color="auto"/>
            </w:tcBorders>
            <w:hideMark/>
          </w:tcPr>
          <w:p w:rsidR="002E5ADC" w:rsidRDefault="002E5ADC">
            <w:pPr>
              <w:jc w:val="center"/>
              <w:rPr>
                <w:sz w:val="24"/>
                <w:szCs w:val="24"/>
                <w:lang w:eastAsia="en-US"/>
              </w:rPr>
            </w:pPr>
            <w:r>
              <w:rPr>
                <w:sz w:val="24"/>
                <w:szCs w:val="24"/>
                <w:lang w:eastAsia="en-US"/>
              </w:rPr>
              <w:t>12.3.</w:t>
            </w:r>
          </w:p>
        </w:tc>
        <w:tc>
          <w:tcPr>
            <w:tcW w:w="1868" w:type="pct"/>
            <w:tcBorders>
              <w:top w:val="single" w:sz="4" w:space="0" w:color="auto"/>
              <w:left w:val="single" w:sz="4" w:space="0" w:color="auto"/>
              <w:bottom w:val="single" w:sz="4" w:space="0" w:color="auto"/>
              <w:right w:val="single" w:sz="4" w:space="0" w:color="auto"/>
            </w:tcBorders>
            <w:hideMark/>
          </w:tcPr>
          <w:p w:rsidR="002E5ADC" w:rsidRDefault="002E5ADC">
            <w:pPr>
              <w:pBdr>
                <w:bottom w:val="single" w:sz="4" w:space="1" w:color="auto"/>
              </w:pBdr>
              <w:rPr>
                <w:sz w:val="24"/>
                <w:szCs w:val="24"/>
                <w:lang w:eastAsia="en-US"/>
              </w:rPr>
            </w:pPr>
            <w:r>
              <w:rPr>
                <w:sz w:val="24"/>
                <w:szCs w:val="24"/>
                <w:lang w:eastAsia="en-US"/>
              </w:rPr>
              <w:t>Срок (если есть необходимость):</w:t>
            </w:r>
          </w:p>
          <w:p w:rsidR="002E5ADC" w:rsidRDefault="002E5ADC">
            <w:pPr>
              <w:pBdr>
                <w:bottom w:val="single" w:sz="4" w:space="1" w:color="auto"/>
              </w:pBdr>
              <w:jc w:val="center"/>
              <w:rPr>
                <w:sz w:val="24"/>
                <w:szCs w:val="24"/>
                <w:lang w:eastAsia="en-US"/>
              </w:rPr>
            </w:pPr>
            <w:r>
              <w:rPr>
                <w:sz w:val="24"/>
                <w:szCs w:val="24"/>
                <w:lang w:eastAsia="en-US"/>
              </w:rPr>
              <w:t>-</w:t>
            </w:r>
          </w:p>
          <w:p w:rsidR="002E5ADC" w:rsidRDefault="002E5ADC">
            <w:pPr>
              <w:jc w:val="center"/>
              <w:rPr>
                <w:sz w:val="20"/>
                <w:szCs w:val="20"/>
                <w:lang w:eastAsia="en-US"/>
              </w:rPr>
            </w:pPr>
            <w:r>
              <w:rPr>
                <w:sz w:val="24"/>
                <w:szCs w:val="24"/>
                <w:lang w:eastAsia="en-US"/>
              </w:rPr>
              <w:t xml:space="preserve"> </w:t>
            </w:r>
            <w:r>
              <w:rPr>
                <w:sz w:val="20"/>
                <w:szCs w:val="20"/>
                <w:lang w:eastAsia="en-US"/>
              </w:rPr>
              <w:t>(дней с момента принятия проекта нормативного правового акта)</w:t>
            </w:r>
          </w:p>
        </w:tc>
      </w:tr>
    </w:tbl>
    <w:p w:rsidR="002E5ADC" w:rsidRDefault="002E5ADC" w:rsidP="002E5ADC">
      <w:pPr>
        <w:tabs>
          <w:tab w:val="left" w:pos="3600"/>
        </w:tabs>
        <w:rPr>
          <w:sz w:val="24"/>
          <w:szCs w:val="24"/>
        </w:rPr>
      </w:pPr>
    </w:p>
    <w:p w:rsidR="002E5ADC" w:rsidRDefault="002E5ADC" w:rsidP="002E5ADC">
      <w:pPr>
        <w:tabs>
          <w:tab w:val="left" w:pos="3600"/>
        </w:tabs>
        <w:rPr>
          <w:sz w:val="24"/>
          <w:szCs w:val="24"/>
        </w:rPr>
      </w:pPr>
    </w:p>
    <w:p w:rsidR="002E5ADC" w:rsidRDefault="002E5ADC" w:rsidP="002E5ADC">
      <w:pPr>
        <w:tabs>
          <w:tab w:val="left" w:pos="3600"/>
        </w:tabs>
        <w:rPr>
          <w:sz w:val="24"/>
          <w:szCs w:val="24"/>
        </w:rPr>
      </w:pPr>
      <w:r>
        <w:rPr>
          <w:sz w:val="24"/>
          <w:szCs w:val="24"/>
        </w:rPr>
        <w:tab/>
      </w:r>
    </w:p>
    <w:tbl>
      <w:tblPr>
        <w:tblW w:w="0" w:type="dxa"/>
        <w:tblLayout w:type="fixed"/>
        <w:tblCellMar>
          <w:left w:w="28" w:type="dxa"/>
          <w:right w:w="28" w:type="dxa"/>
        </w:tblCellMar>
        <w:tblLook w:val="04A0" w:firstRow="1" w:lastRow="0" w:firstColumn="1" w:lastColumn="0" w:noHBand="0" w:noVBand="1"/>
      </w:tblPr>
      <w:tblGrid>
        <w:gridCol w:w="4564"/>
        <w:gridCol w:w="993"/>
        <w:gridCol w:w="1985"/>
        <w:gridCol w:w="170"/>
        <w:gridCol w:w="1672"/>
      </w:tblGrid>
      <w:tr w:rsidR="002E5ADC" w:rsidTr="002E5ADC">
        <w:tc>
          <w:tcPr>
            <w:tcW w:w="4564" w:type="dxa"/>
            <w:tcBorders>
              <w:top w:val="nil"/>
              <w:left w:val="nil"/>
              <w:bottom w:val="single" w:sz="4" w:space="0" w:color="auto"/>
              <w:right w:val="nil"/>
            </w:tcBorders>
            <w:vAlign w:val="bottom"/>
            <w:hideMark/>
          </w:tcPr>
          <w:p w:rsidR="002E5ADC" w:rsidRDefault="00050AC2">
            <w:pPr>
              <w:autoSpaceDE w:val="0"/>
              <w:autoSpaceDN w:val="0"/>
              <w:jc w:val="center"/>
              <w:rPr>
                <w:sz w:val="24"/>
                <w:szCs w:val="24"/>
                <w:highlight w:val="yellow"/>
                <w:lang w:eastAsia="en-US"/>
              </w:rPr>
            </w:pPr>
            <w:r>
              <w:rPr>
                <w:sz w:val="24"/>
                <w:szCs w:val="24"/>
                <w:lang w:eastAsia="en-US"/>
              </w:rPr>
              <w:t>О.В. Галкина</w:t>
            </w:r>
          </w:p>
        </w:tc>
        <w:tc>
          <w:tcPr>
            <w:tcW w:w="993" w:type="dxa"/>
            <w:vAlign w:val="bottom"/>
          </w:tcPr>
          <w:p w:rsidR="002E5ADC" w:rsidRDefault="002E5ADC">
            <w:pPr>
              <w:autoSpaceDE w:val="0"/>
              <w:autoSpaceDN w:val="0"/>
              <w:ind w:left="850"/>
              <w:rPr>
                <w:sz w:val="24"/>
                <w:szCs w:val="24"/>
                <w:highlight w:val="yellow"/>
                <w:lang w:eastAsia="en-US"/>
              </w:rPr>
            </w:pPr>
          </w:p>
        </w:tc>
        <w:tc>
          <w:tcPr>
            <w:tcW w:w="1985" w:type="dxa"/>
            <w:tcBorders>
              <w:top w:val="nil"/>
              <w:left w:val="nil"/>
              <w:bottom w:val="single" w:sz="4" w:space="0" w:color="auto"/>
              <w:right w:val="nil"/>
            </w:tcBorders>
            <w:vAlign w:val="bottom"/>
          </w:tcPr>
          <w:p w:rsidR="002E5ADC" w:rsidRDefault="002E5ADC">
            <w:pPr>
              <w:autoSpaceDE w:val="0"/>
              <w:autoSpaceDN w:val="0"/>
              <w:jc w:val="center"/>
              <w:rPr>
                <w:sz w:val="24"/>
                <w:szCs w:val="24"/>
                <w:highlight w:val="yellow"/>
                <w:lang w:eastAsia="en-US"/>
              </w:rPr>
            </w:pPr>
          </w:p>
        </w:tc>
        <w:tc>
          <w:tcPr>
            <w:tcW w:w="170" w:type="dxa"/>
            <w:vAlign w:val="bottom"/>
          </w:tcPr>
          <w:p w:rsidR="002E5ADC" w:rsidRDefault="002E5ADC">
            <w:pPr>
              <w:autoSpaceDE w:val="0"/>
              <w:autoSpaceDN w:val="0"/>
              <w:rPr>
                <w:sz w:val="24"/>
                <w:szCs w:val="24"/>
                <w:lang w:eastAsia="en-US"/>
              </w:rPr>
            </w:pPr>
          </w:p>
        </w:tc>
        <w:tc>
          <w:tcPr>
            <w:tcW w:w="1672" w:type="dxa"/>
            <w:tcBorders>
              <w:top w:val="nil"/>
              <w:left w:val="nil"/>
              <w:bottom w:val="single" w:sz="4" w:space="0" w:color="auto"/>
              <w:right w:val="nil"/>
            </w:tcBorders>
            <w:vAlign w:val="bottom"/>
          </w:tcPr>
          <w:p w:rsidR="002E5ADC" w:rsidRDefault="002E5ADC">
            <w:pPr>
              <w:autoSpaceDE w:val="0"/>
              <w:autoSpaceDN w:val="0"/>
              <w:jc w:val="center"/>
              <w:rPr>
                <w:sz w:val="24"/>
                <w:szCs w:val="24"/>
                <w:lang w:eastAsia="en-US"/>
              </w:rPr>
            </w:pPr>
          </w:p>
        </w:tc>
      </w:tr>
      <w:tr w:rsidR="002E5ADC" w:rsidTr="002E5ADC">
        <w:tc>
          <w:tcPr>
            <w:tcW w:w="4564" w:type="dxa"/>
            <w:hideMark/>
          </w:tcPr>
          <w:p w:rsidR="002E5ADC" w:rsidRDefault="002E5ADC">
            <w:pPr>
              <w:autoSpaceDE w:val="0"/>
              <w:autoSpaceDN w:val="0"/>
              <w:jc w:val="center"/>
              <w:rPr>
                <w:sz w:val="24"/>
                <w:szCs w:val="24"/>
                <w:lang w:eastAsia="en-US"/>
              </w:rPr>
            </w:pPr>
            <w:r>
              <w:rPr>
                <w:sz w:val="24"/>
                <w:szCs w:val="24"/>
                <w:lang w:eastAsia="en-US"/>
              </w:rPr>
              <w:t>(инициалы, фамилия)</w:t>
            </w:r>
          </w:p>
        </w:tc>
        <w:tc>
          <w:tcPr>
            <w:tcW w:w="993" w:type="dxa"/>
          </w:tcPr>
          <w:p w:rsidR="002E5ADC" w:rsidRDefault="002E5ADC">
            <w:pPr>
              <w:autoSpaceDE w:val="0"/>
              <w:autoSpaceDN w:val="0"/>
              <w:rPr>
                <w:sz w:val="24"/>
                <w:szCs w:val="24"/>
                <w:lang w:eastAsia="en-US"/>
              </w:rPr>
            </w:pPr>
          </w:p>
        </w:tc>
        <w:tc>
          <w:tcPr>
            <w:tcW w:w="1985" w:type="dxa"/>
            <w:hideMark/>
          </w:tcPr>
          <w:p w:rsidR="002E5ADC" w:rsidRDefault="002E5ADC">
            <w:pPr>
              <w:autoSpaceDE w:val="0"/>
              <w:autoSpaceDN w:val="0"/>
              <w:jc w:val="center"/>
              <w:rPr>
                <w:sz w:val="24"/>
                <w:szCs w:val="24"/>
                <w:lang w:eastAsia="en-US"/>
              </w:rPr>
            </w:pPr>
            <w:r>
              <w:rPr>
                <w:sz w:val="24"/>
                <w:szCs w:val="24"/>
                <w:lang w:eastAsia="en-US"/>
              </w:rPr>
              <w:t>Дата</w:t>
            </w:r>
          </w:p>
        </w:tc>
        <w:tc>
          <w:tcPr>
            <w:tcW w:w="170" w:type="dxa"/>
          </w:tcPr>
          <w:p w:rsidR="002E5ADC" w:rsidRDefault="002E5ADC">
            <w:pPr>
              <w:autoSpaceDE w:val="0"/>
              <w:autoSpaceDN w:val="0"/>
              <w:rPr>
                <w:sz w:val="24"/>
                <w:szCs w:val="24"/>
                <w:lang w:eastAsia="en-US"/>
              </w:rPr>
            </w:pPr>
          </w:p>
        </w:tc>
        <w:tc>
          <w:tcPr>
            <w:tcW w:w="1672" w:type="dxa"/>
            <w:hideMark/>
          </w:tcPr>
          <w:p w:rsidR="002E5ADC" w:rsidRDefault="002E5ADC">
            <w:pPr>
              <w:autoSpaceDE w:val="0"/>
              <w:autoSpaceDN w:val="0"/>
              <w:jc w:val="center"/>
              <w:rPr>
                <w:sz w:val="24"/>
                <w:szCs w:val="24"/>
                <w:lang w:eastAsia="en-US"/>
              </w:rPr>
            </w:pPr>
            <w:r>
              <w:rPr>
                <w:sz w:val="24"/>
                <w:szCs w:val="24"/>
                <w:lang w:eastAsia="en-US"/>
              </w:rPr>
              <w:t>Подпись</w:t>
            </w:r>
          </w:p>
        </w:tc>
      </w:tr>
    </w:tbl>
    <w:p w:rsidR="002E5ADC" w:rsidRDefault="002E5ADC" w:rsidP="002E5ADC">
      <w:pPr>
        <w:rPr>
          <w:bCs/>
          <w:sz w:val="24"/>
          <w:szCs w:val="24"/>
        </w:rPr>
      </w:pPr>
      <w:r>
        <w:rPr>
          <w:bCs/>
          <w:sz w:val="24"/>
          <w:szCs w:val="24"/>
        </w:rPr>
        <w:t xml:space="preserve">                                                                                                                   </w:t>
      </w:r>
    </w:p>
    <w:p w:rsidR="002E5ADC" w:rsidRDefault="002E5ADC" w:rsidP="002E5ADC">
      <w:pPr>
        <w:rPr>
          <w:rFonts w:ascii="Calibri" w:hAnsi="Calibri"/>
          <w:sz w:val="22"/>
          <w:szCs w:val="22"/>
        </w:rPr>
      </w:pPr>
    </w:p>
    <w:p w:rsidR="002E5ADC" w:rsidRDefault="002E5ADC" w:rsidP="002E5ADC">
      <w:pPr>
        <w:jc w:val="center"/>
        <w:rPr>
          <w:sz w:val="24"/>
          <w:szCs w:val="24"/>
        </w:rPr>
      </w:pPr>
    </w:p>
    <w:p w:rsidR="002E5ADC" w:rsidRDefault="002E5ADC" w:rsidP="002E5ADC">
      <w:pPr>
        <w:jc w:val="center"/>
        <w:rPr>
          <w:sz w:val="24"/>
          <w:szCs w:val="24"/>
        </w:rPr>
      </w:pPr>
    </w:p>
    <w:p w:rsidR="002E5ADC" w:rsidRDefault="002E5ADC" w:rsidP="002E5ADC"/>
    <w:p w:rsidR="002E5ADC" w:rsidRDefault="002E5ADC" w:rsidP="002E5ADC">
      <w:pPr>
        <w:jc w:val="center"/>
        <w:rPr>
          <w:sz w:val="24"/>
          <w:szCs w:val="24"/>
        </w:rPr>
      </w:pPr>
    </w:p>
    <w:p w:rsidR="002E5ADC" w:rsidRDefault="002E5ADC" w:rsidP="002E5ADC">
      <w:pPr>
        <w:rPr>
          <w:sz w:val="24"/>
          <w:szCs w:val="24"/>
        </w:rPr>
      </w:pPr>
    </w:p>
    <w:p w:rsidR="002E5ADC" w:rsidRDefault="002E5ADC" w:rsidP="002E5ADC">
      <w:pPr>
        <w:widowControl w:val="0"/>
        <w:autoSpaceDE w:val="0"/>
        <w:autoSpaceDN w:val="0"/>
        <w:adjustRightInd w:val="0"/>
        <w:ind w:left="4678"/>
        <w:jc w:val="both"/>
        <w:rPr>
          <w:bCs/>
          <w:szCs w:val="24"/>
        </w:rPr>
      </w:pPr>
    </w:p>
    <w:p w:rsidR="002E5ADC" w:rsidRDefault="002E5ADC" w:rsidP="002E5ADC">
      <w:pPr>
        <w:widowControl w:val="0"/>
        <w:autoSpaceDE w:val="0"/>
        <w:autoSpaceDN w:val="0"/>
        <w:adjustRightInd w:val="0"/>
        <w:ind w:left="4678"/>
        <w:jc w:val="both"/>
        <w:rPr>
          <w:bCs/>
          <w:szCs w:val="24"/>
        </w:rPr>
      </w:pPr>
    </w:p>
    <w:p w:rsidR="002E5ADC" w:rsidRDefault="002E5ADC" w:rsidP="002E5ADC">
      <w:pPr>
        <w:widowControl w:val="0"/>
        <w:autoSpaceDE w:val="0"/>
        <w:autoSpaceDN w:val="0"/>
        <w:adjustRightInd w:val="0"/>
        <w:ind w:left="4678"/>
        <w:jc w:val="both"/>
        <w:rPr>
          <w:bCs/>
          <w:szCs w:val="24"/>
        </w:rPr>
      </w:pPr>
    </w:p>
    <w:p w:rsidR="002E5ADC" w:rsidRDefault="002E5ADC" w:rsidP="002E5ADC">
      <w:pPr>
        <w:widowControl w:val="0"/>
        <w:autoSpaceDE w:val="0"/>
        <w:autoSpaceDN w:val="0"/>
        <w:adjustRightInd w:val="0"/>
        <w:ind w:left="4678"/>
        <w:jc w:val="both"/>
        <w:rPr>
          <w:bCs/>
          <w:szCs w:val="24"/>
        </w:rPr>
      </w:pPr>
    </w:p>
    <w:p w:rsidR="002E5ADC" w:rsidRDefault="002E5ADC" w:rsidP="002E5ADC">
      <w:pPr>
        <w:widowControl w:val="0"/>
        <w:autoSpaceDE w:val="0"/>
        <w:autoSpaceDN w:val="0"/>
        <w:adjustRightInd w:val="0"/>
        <w:ind w:left="4678"/>
        <w:jc w:val="both"/>
        <w:rPr>
          <w:bCs/>
          <w:szCs w:val="24"/>
        </w:rPr>
      </w:pPr>
    </w:p>
    <w:p w:rsidR="002E5ADC" w:rsidRDefault="002E5ADC" w:rsidP="002E5ADC">
      <w:pPr>
        <w:widowControl w:val="0"/>
        <w:autoSpaceDE w:val="0"/>
        <w:autoSpaceDN w:val="0"/>
        <w:adjustRightInd w:val="0"/>
        <w:ind w:left="4678"/>
        <w:jc w:val="both"/>
        <w:rPr>
          <w:bCs/>
          <w:szCs w:val="24"/>
        </w:rPr>
      </w:pPr>
    </w:p>
    <w:p w:rsidR="002E5ADC" w:rsidRDefault="002E5ADC" w:rsidP="002E5ADC">
      <w:pPr>
        <w:widowControl w:val="0"/>
        <w:autoSpaceDE w:val="0"/>
        <w:autoSpaceDN w:val="0"/>
        <w:adjustRightInd w:val="0"/>
        <w:ind w:left="4678"/>
        <w:jc w:val="both"/>
        <w:rPr>
          <w:bCs/>
          <w:szCs w:val="24"/>
        </w:rPr>
      </w:pPr>
    </w:p>
    <w:p w:rsidR="002E5ADC" w:rsidRDefault="002E5ADC" w:rsidP="002E5ADC">
      <w:r>
        <w:t xml:space="preserve">                                                                                     </w:t>
      </w:r>
    </w:p>
    <w:p w:rsidR="002E5ADC" w:rsidRDefault="002E5ADC" w:rsidP="002E5ADC">
      <w:pPr>
        <w:jc w:val="center"/>
        <w:rPr>
          <w:b/>
        </w:rPr>
      </w:pPr>
    </w:p>
    <w:p w:rsidR="002E5ADC" w:rsidRDefault="002E5ADC" w:rsidP="002E5ADC">
      <w:pPr>
        <w:jc w:val="center"/>
        <w:rPr>
          <w:b/>
        </w:rPr>
      </w:pPr>
    </w:p>
    <w:p w:rsidR="003F6670" w:rsidRDefault="003F6670"/>
    <w:sectPr w:rsidR="003F66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B3D" w:rsidRDefault="00CA0B3D" w:rsidP="002E5ADC">
      <w:r>
        <w:separator/>
      </w:r>
    </w:p>
  </w:endnote>
  <w:endnote w:type="continuationSeparator" w:id="0">
    <w:p w:rsidR="00CA0B3D" w:rsidRDefault="00CA0B3D" w:rsidP="002E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B3D" w:rsidRDefault="00CA0B3D" w:rsidP="002E5ADC">
      <w:r>
        <w:separator/>
      </w:r>
    </w:p>
  </w:footnote>
  <w:footnote w:type="continuationSeparator" w:id="0">
    <w:p w:rsidR="00CA0B3D" w:rsidRDefault="00CA0B3D" w:rsidP="002E5ADC">
      <w:r>
        <w:continuationSeparator/>
      </w:r>
    </w:p>
  </w:footnote>
  <w:footnote w:id="1">
    <w:p w:rsidR="002E5ADC" w:rsidRDefault="002E5ADC" w:rsidP="002E5ADC">
      <w:pPr>
        <w:pStyle w:val="a3"/>
      </w:pPr>
      <w:r>
        <w:rPr>
          <w:rStyle w:val="a5"/>
        </w:rPr>
        <w:footnoteRef/>
      </w:r>
      <w:r>
        <w:t xml:space="preserve"> Заполняется для проектов нормативных правовых актов с высокой и средней степенью регулирующего воздействия.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26E5"/>
    <w:multiLevelType w:val="hybridMultilevel"/>
    <w:tmpl w:val="50FC5D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7E4"/>
    <w:rsid w:val="00050AC2"/>
    <w:rsid w:val="000C6E56"/>
    <w:rsid w:val="00241CF8"/>
    <w:rsid w:val="00265B31"/>
    <w:rsid w:val="002E5ADC"/>
    <w:rsid w:val="00367419"/>
    <w:rsid w:val="003F6670"/>
    <w:rsid w:val="009577E4"/>
    <w:rsid w:val="00CA0B3D"/>
    <w:rsid w:val="00CC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1DB5"/>
  <w15:chartTrackingRefBased/>
  <w15:docId w15:val="{9C3B3C1F-9E66-4FF4-8538-C7DC92A2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5AD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E5ADC"/>
    <w:rPr>
      <w:sz w:val="20"/>
      <w:szCs w:val="20"/>
    </w:rPr>
  </w:style>
  <w:style w:type="character" w:customStyle="1" w:styleId="a4">
    <w:name w:val="Текст сноски Знак"/>
    <w:basedOn w:val="a0"/>
    <w:link w:val="a3"/>
    <w:uiPriority w:val="99"/>
    <w:semiHidden/>
    <w:rsid w:val="002E5ADC"/>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2E5ADC"/>
    <w:rPr>
      <w:rFonts w:ascii="Arial" w:hAnsi="Arial" w:cs="Arial"/>
    </w:rPr>
  </w:style>
  <w:style w:type="paragraph" w:customStyle="1" w:styleId="ConsPlusNormal0">
    <w:name w:val="ConsPlusNormal"/>
    <w:link w:val="ConsPlusNormal"/>
    <w:qFormat/>
    <w:rsid w:val="002E5ADC"/>
    <w:pPr>
      <w:widowControl w:val="0"/>
      <w:autoSpaceDE w:val="0"/>
      <w:autoSpaceDN w:val="0"/>
      <w:adjustRightInd w:val="0"/>
      <w:spacing w:after="0" w:line="240" w:lineRule="auto"/>
      <w:ind w:firstLine="720"/>
    </w:pPr>
    <w:rPr>
      <w:rFonts w:ascii="Arial" w:hAnsi="Arial" w:cs="Arial"/>
    </w:rPr>
  </w:style>
  <w:style w:type="character" w:customStyle="1" w:styleId="ConsPlusTitle">
    <w:name w:val="ConsPlusTitle Знак"/>
    <w:link w:val="ConsPlusTitle0"/>
    <w:locked/>
    <w:rsid w:val="002E5ADC"/>
    <w:rPr>
      <w:rFonts w:ascii="Arial" w:hAnsi="Arial" w:cs="Arial"/>
      <w:b/>
      <w:bCs/>
    </w:rPr>
  </w:style>
  <w:style w:type="paragraph" w:customStyle="1" w:styleId="ConsPlusTitle0">
    <w:name w:val="ConsPlusTitle"/>
    <w:link w:val="ConsPlusTitle"/>
    <w:qFormat/>
    <w:rsid w:val="002E5ADC"/>
    <w:pPr>
      <w:widowControl w:val="0"/>
      <w:autoSpaceDE w:val="0"/>
      <w:autoSpaceDN w:val="0"/>
      <w:adjustRightInd w:val="0"/>
      <w:spacing w:after="0" w:line="240" w:lineRule="auto"/>
    </w:pPr>
    <w:rPr>
      <w:rFonts w:ascii="Arial" w:hAnsi="Arial" w:cs="Arial"/>
      <w:b/>
      <w:bCs/>
    </w:rPr>
  </w:style>
  <w:style w:type="paragraph" w:customStyle="1" w:styleId="Default">
    <w:name w:val="Default"/>
    <w:qFormat/>
    <w:rsid w:val="002E5A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footnote reference"/>
    <w:uiPriority w:val="99"/>
    <w:semiHidden/>
    <w:unhideWhenUsed/>
    <w:rsid w:val="002E5ADC"/>
    <w:rPr>
      <w:vertAlign w:val="superscript"/>
    </w:rPr>
  </w:style>
  <w:style w:type="paragraph" w:styleId="a6">
    <w:name w:val="Balloon Text"/>
    <w:basedOn w:val="a"/>
    <w:link w:val="a7"/>
    <w:uiPriority w:val="99"/>
    <w:semiHidden/>
    <w:unhideWhenUsed/>
    <w:rsid w:val="00050AC2"/>
    <w:rPr>
      <w:rFonts w:ascii="Segoe UI" w:hAnsi="Segoe UI" w:cs="Segoe UI"/>
      <w:sz w:val="18"/>
      <w:szCs w:val="18"/>
    </w:rPr>
  </w:style>
  <w:style w:type="character" w:customStyle="1" w:styleId="a7">
    <w:name w:val="Текст выноски Знак"/>
    <w:basedOn w:val="a0"/>
    <w:link w:val="a6"/>
    <w:uiPriority w:val="99"/>
    <w:semiHidden/>
    <w:rsid w:val="00050AC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3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4647</Words>
  <Characters>26490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Зарбалиева Элла Михайловна</dc:creator>
  <cp:keywords/>
  <dc:description/>
  <cp:lastModifiedBy>Габова Эльвира Мансуровна</cp:lastModifiedBy>
  <cp:revision>7</cp:revision>
  <cp:lastPrinted>2023-12-22T11:45:00Z</cp:lastPrinted>
  <dcterms:created xsi:type="dcterms:W3CDTF">2023-11-14T04:23:00Z</dcterms:created>
  <dcterms:modified xsi:type="dcterms:W3CDTF">2023-12-26T12:24:00Z</dcterms:modified>
</cp:coreProperties>
</file>